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056F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Enhanced Asbestosis</w:t>
      </w:r>
    </w:p>
    <w:p w14:paraId="2A375C86" w14:textId="77777777" w:rsidR="00D65FA2" w:rsidRPr="000F06D9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28E55B6B" w14:textId="77777777" w:rsidR="00D65FA2" w:rsidRDefault="00D65FA2" w:rsidP="00D65FA2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01F0F071" w14:textId="77777777" w:rsidR="00D65FA2" w:rsidRDefault="00D65FA2" w:rsidP="00D65FA2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1344C6FE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Enhanced Asbestosis Requirements</w:t>
      </w:r>
    </w:p>
    <w:p w14:paraId="5092AAA2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5A8E7B6" w14:textId="77777777" w:rsidR="00D65FA2" w:rsidRPr="004C2981" w:rsidRDefault="00D65FA2" w:rsidP="00D65FA2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V(b)(vi): 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>“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Enhanced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asbestosis”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defined as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an Injured Person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that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has evidence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of asbestosis of a severity exceeding the following criteria, the liquidated value of that Injured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Person’s case will be adjusted by 1.5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multiplier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5BCE094E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A47ED86" w14:textId="77777777" w:rsidR="00D65FA2" w:rsidRDefault="00D65FA2" w:rsidP="00D65FA2">
      <w:pPr>
        <w:numPr>
          <w:ilvl w:val="0"/>
          <w:numId w:val="3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first exposure to asbestos and the date of manifestation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either clinical or pathological evidence of asbestosis as defined in subsection 2 or 3;</w:t>
      </w:r>
    </w:p>
    <w:p w14:paraId="046FEEA5" w14:textId="77777777" w:rsidR="00D65FA2" w:rsidRDefault="00D65FA2" w:rsidP="00D65FA2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an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</w:p>
    <w:p w14:paraId="5522F5EC" w14:textId="77777777" w:rsidR="00D65FA2" w:rsidRDefault="00D65FA2" w:rsidP="00D65FA2">
      <w:pPr>
        <w:spacing w:before="240"/>
        <w:ind w:left="72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 show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small irregular opacities of ILO Grade 1/1 or greater, or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scan; and Pulmonary Function Testing results demonstrating either:</w:t>
      </w:r>
    </w:p>
    <w:p w14:paraId="3941519A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FVC&lt;60% of Predicted Value with FEV-1/FVC≥65%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is at least 70 years old at the date of testing, ≥70% (actual value)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testing; or</w:t>
      </w:r>
    </w:p>
    <w:p w14:paraId="19E445E2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TLC&lt;70% of Predicted Value; or</w:t>
      </w:r>
    </w:p>
    <w:p w14:paraId="6559A6C5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DLCO&lt;60% of Predicted Value with FEV-1/FVC≥65%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at least 70 years old at the date of testing, ≥70% (actual value)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 and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statement by a Pulmonologist, Internist or an Occupational Medicine Physician at the time of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result; or</w:t>
      </w:r>
    </w:p>
    <w:p w14:paraId="3B5FD232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VO MAX&lt;20mL (kg•min) or&lt;5.7 METS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date of testing, and ≥75% (actual value) if the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Pulmonologist, Internist or an Occupational Medicine Physician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result.</w:t>
      </w:r>
    </w:p>
    <w:p w14:paraId="660FA0F4" w14:textId="77777777" w:rsidR="00D65FA2" w:rsidRPr="007307D5" w:rsidRDefault="00D65FA2" w:rsidP="00D65FA2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Pathological Evidence of Asbestosis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. A statement by a Pathologist,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Pulmonologist, Internist or an Occupational Medicine Physician that a representative section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lung tissue demonstrates asbestosis as defined by the 1982 report of the Pneumoconiosis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Committee of the College of American Pathologists and the National Institute for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Safety and Health including the “demonstration of discrete foci of fibrosis in the walls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respiratory bronchioles associated with accumulations of asbestos bodies”, and also that there is no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more probable explanation for the presence of the fibrosis than prior asbestos exposure.</w:t>
      </w:r>
    </w:p>
    <w:p w14:paraId="009E93DA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5E9AB230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6FB2CAC8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91A3CD0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7A783131" w14:textId="77777777" w:rsidR="00D65FA2" w:rsidRPr="00F666D7" w:rsidRDefault="00D65FA2" w:rsidP="00462B23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004145E" w14:textId="77777777" w:rsidR="00D65FA2" w:rsidRPr="00F666D7" w:rsidRDefault="00D65FA2" w:rsidP="00D65FA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78E45D1" w14:textId="77777777" w:rsidR="00D65FA2" w:rsidRDefault="00D65FA2" w:rsidP="00D65FA2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8173"/>
    </w:p>
    <w:bookmarkEnd w:id="0"/>
    <w:p w14:paraId="581963E0" w14:textId="77777777" w:rsidR="00D65FA2" w:rsidRDefault="00D65FA2" w:rsidP="00D65FA2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119795D" w14:textId="77777777" w:rsidR="00D65FA2" w:rsidRPr="00977617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2951E1B1" w14:textId="77777777" w:rsidR="00D65FA2" w:rsidRPr="00977617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454C1546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12D8ED55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2715939F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01CD0804" w14:textId="77777777" w:rsidR="00D65FA2" w:rsidRPr="00F0168A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31B93F58" w14:textId="77777777" w:rsidR="00D65FA2" w:rsidRPr="00280630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2ABFEE29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2020678C" w14:textId="77777777" w:rsidR="00D65FA2" w:rsidRPr="00280630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63138BC" w14:textId="77777777" w:rsidR="00D65FA2" w:rsidRPr="00280630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95A33B9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47F3F97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70B72F3C" w14:textId="77777777" w:rsidR="00D65FA2" w:rsidRPr="00280630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E9C1785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53F1393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DEA21A" w14:textId="77777777" w:rsidR="00D65FA2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7AFDA605" w14:textId="77777777" w:rsidR="00D65FA2" w:rsidRPr="00D6181C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6FD70134" w14:textId="77777777" w:rsidR="00D65FA2" w:rsidRPr="00280630" w:rsidRDefault="00D65FA2" w:rsidP="00D65FA2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26561D9B" w14:textId="77777777" w:rsidR="00D65FA2" w:rsidRPr="00280630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Representation Tab</w:t>
      </w:r>
    </w:p>
    <w:p w14:paraId="50BA8492" w14:textId="77777777" w:rsidR="00D65FA2" w:rsidRPr="00280630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1E7CB6E6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31815193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9233AD6" w14:textId="77777777" w:rsidR="00D65FA2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6794F3B0" w14:textId="77777777" w:rsidR="00D65FA2" w:rsidRDefault="00D65FA2" w:rsidP="00D65F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8559FDF" w14:textId="77777777" w:rsidR="00D65FA2" w:rsidRPr="00280630" w:rsidRDefault="00D65FA2" w:rsidP="00D65F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7E30E4B" w14:textId="77777777" w:rsidR="00D65FA2" w:rsidRPr="00280630" w:rsidRDefault="00D65FA2" w:rsidP="00D65FA2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0CA83CC0" w14:textId="77777777" w:rsidR="00D65FA2" w:rsidRPr="00280630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2D2F3BA3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“Enhanced 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80FA44D" w14:textId="77777777" w:rsidR="00D65FA2" w:rsidRPr="00F0168A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5B1EC768" w14:textId="77777777" w:rsidR="00D65FA2" w:rsidRPr="009448B9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46D4CBC7" w14:textId="77777777" w:rsidR="00D65FA2" w:rsidRPr="009448B9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6C9A79D1" w14:textId="77777777" w:rsidR="00D65FA2" w:rsidRPr="009448B9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7D402FAC" w14:textId="16A0536B" w:rsidR="00D65FA2" w:rsidRDefault="00D65FA2" w:rsidP="00D65FA2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1FACF389" w14:textId="77777777" w:rsidR="00D65FA2" w:rsidRPr="00F0168A" w:rsidRDefault="00D65FA2" w:rsidP="00D65FA2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</w:p>
    <w:p w14:paraId="2271D74B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045D0AD4" w14:textId="77777777" w:rsidR="00D65FA2" w:rsidRPr="00AC656D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an Enhanced Diagnosis</w:t>
      </w:r>
    </w:p>
    <w:p w14:paraId="00750B6F" w14:textId="77777777" w:rsidR="00D65FA2" w:rsidRPr="00AC656D" w:rsidRDefault="00D65FA2" w:rsidP="00D65F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25445F71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4B0E3BC8" w14:textId="77777777" w:rsidR="00D65FA2" w:rsidRPr="00AC656D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C1842CE" w14:textId="77777777" w:rsidR="00D65FA2" w:rsidRPr="00280630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9C7C495" w14:textId="653B5310" w:rsidR="00D65FA2" w:rsidRPr="00D65FA2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C5586B6" w14:textId="77777777" w:rsidR="00D65FA2" w:rsidRPr="00AC656D" w:rsidRDefault="00D65FA2" w:rsidP="00D65FA2">
      <w:p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</w:p>
    <w:p w14:paraId="0FCD69C4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565F2B51" w14:textId="77777777" w:rsidR="00D65FA2" w:rsidRPr="002C441A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1C0D9539" w14:textId="77777777" w:rsidR="00D65FA2" w:rsidRPr="009F6B9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50227A88" w14:textId="77777777" w:rsidR="00D65FA2" w:rsidRPr="009F6B9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55C3908B" w14:textId="77777777" w:rsidR="00D65FA2" w:rsidRPr="00F0168A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4A8CF5DE" w14:textId="298E0069" w:rsidR="00D65FA2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 w:rsidR="00462B23">
        <w:rPr>
          <w:rFonts w:ascii="Times New Roman" w:hAnsi="Times New Roman" w:cs="Times New Roman"/>
          <w:noProof/>
          <w:color w:val="333333"/>
          <w:sz w:val="24"/>
          <w:szCs w:val="24"/>
        </w:rPr>
        <w:t>Plant Asbestos?</w:t>
      </w:r>
    </w:p>
    <w:p w14:paraId="00278AC0" w14:textId="77777777" w:rsidR="00D65FA2" w:rsidRPr="00F0168A" w:rsidRDefault="00D65FA2" w:rsidP="00D65FA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CC12988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3962FEC1" w14:textId="77777777" w:rsidR="00D65FA2" w:rsidRPr="002C441A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5D3FC5F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50857C36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2BFB0A32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8C2ED30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49124026" w14:textId="77777777" w:rsidR="00D65FA2" w:rsidRPr="00D6181C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5C33D95B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4C2652F2" w14:textId="77777777" w:rsidR="00D65FA2" w:rsidRPr="002C441A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7548F46A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AD572EF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39A6E802" w14:textId="77777777" w:rsidR="00D65FA2" w:rsidRPr="00AD780E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531F5C82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752CC183" w14:textId="748D2DF6" w:rsidR="00D65FA2" w:rsidRPr="006F5594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462B23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2"/>
    <w:p w14:paraId="5108BA12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6D72B90" w14:textId="77777777" w:rsidR="00D65FA2" w:rsidRPr="007D3163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7AF2A27" w14:textId="77777777" w:rsidR="00D65FA2" w:rsidRPr="007D316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35F0D0CB" w14:textId="7D0228EB" w:rsidR="00D65FA2" w:rsidRPr="007D3163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 w:rsidR="00462B23">
        <w:rPr>
          <w:rFonts w:ascii="Times New Roman" w:hAnsi="Times New Roman" w:cs="Times New Roman"/>
          <w:noProof/>
          <w:color w:val="333333"/>
          <w:sz w:val="24"/>
          <w:szCs w:val="24"/>
        </w:rPr>
        <w:t>Plant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 w:rsidR="00462B23">
        <w:rPr>
          <w:rFonts w:ascii="Times New Roman" w:hAnsi="Times New Roman" w:cs="Times New Roman"/>
          <w:noProof/>
          <w:color w:val="0070C0"/>
          <w:sz w:val="24"/>
          <w:szCs w:val="24"/>
        </w:rPr>
        <w:t>pa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7286BF2E" w14:textId="77777777" w:rsidR="00D65FA2" w:rsidRPr="007D316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4A0E506A" w14:textId="0B32273B" w:rsidR="00D65FA2" w:rsidRPr="00D65FA2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222FCAC7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1EDA040D" w14:textId="3F2ADC5A" w:rsidR="00D65FA2" w:rsidRPr="00D65FA2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2CDA2D15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4900479C" w14:textId="77777777" w:rsidR="00D65FA2" w:rsidRPr="00264727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2AC8025E" w14:textId="77777777" w:rsidR="00D65FA2" w:rsidRPr="006F5594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560F89B1" w14:textId="1500AE8D" w:rsidR="00D65FA2" w:rsidRPr="006F5594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="00462B23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="00462B23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pa</w:t>
        </w:r>
        <w:r w:rsidR="00462B23"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2D223853" w14:textId="77777777" w:rsidR="00D65FA2" w:rsidRPr="006F5594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14D786A5" w14:textId="77777777" w:rsidR="00D65FA2" w:rsidRDefault="00D65FA2" w:rsidP="00D65FA2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2B552E27" w14:textId="77777777" w:rsidR="00D65FA2" w:rsidRPr="006F5594" w:rsidRDefault="00D65FA2" w:rsidP="00D65FA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DD84935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6D7D7B8D" w14:textId="77777777" w:rsidR="00D65FA2" w:rsidRPr="00264727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01F9AF76" w14:textId="77777777" w:rsidR="00D65FA2" w:rsidRPr="00C82D3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F0168A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the?</w:t>
      </w:r>
    </w:p>
    <w:p w14:paraId="6B298B6F" w14:textId="6BE16D9B" w:rsidR="00D65FA2" w:rsidRPr="00462B23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33D71D68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5316CAE2" w14:textId="122DCEC8" w:rsidR="00D65FA2" w:rsidRPr="00462B23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C722016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3145B99E" w14:textId="77777777" w:rsidR="00D65FA2" w:rsidRPr="007D3163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AEEC321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14C0B5F0" w14:textId="77777777" w:rsidR="00D65FA2" w:rsidRPr="007D3163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0106FB6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519A6372" w14:textId="77777777" w:rsidR="00D65FA2" w:rsidRPr="00C82D38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AE5ED73" w14:textId="77777777" w:rsidR="00D65FA2" w:rsidRPr="00F666D7" w:rsidRDefault="00D65FA2" w:rsidP="00D65FA2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1D310DE" w14:textId="77777777" w:rsidR="00D65FA2" w:rsidRDefault="00D65FA2" w:rsidP="00D65FA2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93B086A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58BE9656" w14:textId="77777777" w:rsidR="00D65FA2" w:rsidRDefault="00D65FA2" w:rsidP="00D65FA2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29A3431" w14:textId="77777777" w:rsidR="00D65FA2" w:rsidRDefault="00D65FA2" w:rsidP="00D65FA2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0D0F234" w14:textId="77777777" w:rsidR="00D65FA2" w:rsidRDefault="00D65FA2" w:rsidP="00D65FA2"/>
    <w:p w14:paraId="3AE8636C" w14:textId="77777777" w:rsidR="00D65FA2" w:rsidRDefault="00D65FA2" w:rsidP="00D65FA2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729"/>
        <w:gridCol w:w="1530"/>
      </w:tblGrid>
      <w:tr w:rsidR="00D65FA2" w:rsidRPr="00D6181C" w14:paraId="43675120" w14:textId="77777777" w:rsidTr="00D65FA2">
        <w:trPr>
          <w:trHeight w:val="290"/>
        </w:trPr>
        <w:tc>
          <w:tcPr>
            <w:tcW w:w="1509" w:type="dxa"/>
            <w:noWrap/>
            <w:hideMark/>
          </w:tcPr>
          <w:p w14:paraId="003AF85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715697E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220E080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0F57DD7A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29" w:type="dxa"/>
            <w:hideMark/>
          </w:tcPr>
          <w:p w14:paraId="38D8436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530" w:type="dxa"/>
            <w:noWrap/>
            <w:hideMark/>
          </w:tcPr>
          <w:p w14:paraId="5B9D7A3D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65FA2" w:rsidRPr="00D6181C" w14:paraId="0591B30A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D9FFFB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E22913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F2A7EA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1C493D3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29" w:type="dxa"/>
            <w:vAlign w:val="center"/>
            <w:hideMark/>
          </w:tcPr>
          <w:p w14:paraId="40BEF0C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7826DA4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915B781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18E2BD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635EE6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E0841A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DCAB79E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29" w:type="dxa"/>
            <w:vAlign w:val="center"/>
            <w:hideMark/>
          </w:tcPr>
          <w:p w14:paraId="64F32B7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5FD6A8C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012B79B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12DA83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F9AB2A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CC4696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60BE80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29" w:type="dxa"/>
            <w:vAlign w:val="center"/>
            <w:hideMark/>
          </w:tcPr>
          <w:p w14:paraId="41D2734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419D069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1502ADE9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91A8C9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A90BAD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D5DEF6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7B71086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29" w:type="dxa"/>
            <w:vAlign w:val="center"/>
            <w:hideMark/>
          </w:tcPr>
          <w:p w14:paraId="0501BC0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2E97EA4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65FA2" w:rsidRPr="00D6181C" w14:paraId="3A38F7EE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D6858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ACC991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61A623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D36EE2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2F5A8ED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530" w:type="dxa"/>
            <w:noWrap/>
            <w:vAlign w:val="center"/>
            <w:hideMark/>
          </w:tcPr>
          <w:p w14:paraId="40272EB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A0371EA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68C352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BE1301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8FF421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039754B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29" w:type="dxa"/>
            <w:vAlign w:val="center"/>
            <w:hideMark/>
          </w:tcPr>
          <w:p w14:paraId="5F9A64B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530" w:type="dxa"/>
            <w:noWrap/>
            <w:vAlign w:val="center"/>
            <w:hideMark/>
          </w:tcPr>
          <w:p w14:paraId="4117D2E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82D8598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135F11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D6F5D2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455211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0E3741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0E97AC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530" w:type="dxa"/>
            <w:noWrap/>
            <w:vAlign w:val="center"/>
            <w:hideMark/>
          </w:tcPr>
          <w:p w14:paraId="5818BD9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65FA2" w:rsidRPr="00D6181C" w14:paraId="3289C543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56B063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5DA385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FAFF23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BECF46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C6A443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530" w:type="dxa"/>
            <w:noWrap/>
            <w:vAlign w:val="center"/>
            <w:hideMark/>
          </w:tcPr>
          <w:p w14:paraId="23C75EB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3C5229DB" w14:textId="77777777" w:rsidTr="00D65FA2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A615DF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45E1F7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9EA49E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C2156A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605AED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530" w:type="dxa"/>
            <w:noWrap/>
            <w:vAlign w:val="center"/>
            <w:hideMark/>
          </w:tcPr>
          <w:p w14:paraId="1312339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65FA2" w:rsidRPr="00D6181C" w14:paraId="1F080D89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71C960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5EB4010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3A9840C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7DF93CC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29" w:type="dxa"/>
            <w:vAlign w:val="center"/>
            <w:hideMark/>
          </w:tcPr>
          <w:p w14:paraId="5D9E54A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1E22259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65FA2" w:rsidRPr="00D6181C" w14:paraId="24D9A40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2FBFCC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681D97D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5255FCE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7D2EFF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29" w:type="dxa"/>
            <w:vAlign w:val="center"/>
            <w:hideMark/>
          </w:tcPr>
          <w:p w14:paraId="024BF73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530" w:type="dxa"/>
            <w:vAlign w:val="center"/>
            <w:hideMark/>
          </w:tcPr>
          <w:p w14:paraId="375722A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65FA2" w:rsidRPr="00D6181C" w14:paraId="48766F26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C75BFC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5C4C554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77710A1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69C16A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29" w:type="dxa"/>
            <w:vAlign w:val="center"/>
            <w:hideMark/>
          </w:tcPr>
          <w:p w14:paraId="6D1CDA0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530" w:type="dxa"/>
            <w:vAlign w:val="center"/>
            <w:hideMark/>
          </w:tcPr>
          <w:p w14:paraId="06E6347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65FA2" w:rsidRPr="00D6181C" w14:paraId="3B164DB9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292E31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81DC9F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9DA94F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21920FCB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29" w:type="dxa"/>
            <w:vAlign w:val="center"/>
            <w:hideMark/>
          </w:tcPr>
          <w:p w14:paraId="7B74917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1FDA7A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5FA2" w:rsidRPr="00D6181C" w14:paraId="6A7895C0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1B07CA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AAC348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B6892B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05D11E45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28301D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530" w:type="dxa"/>
            <w:noWrap/>
            <w:vAlign w:val="center"/>
            <w:hideMark/>
          </w:tcPr>
          <w:p w14:paraId="36EAD84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5FA2" w:rsidRPr="00D6181C" w14:paraId="76BB22A4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F15E52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604F36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6FB191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9FDD99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7A90B6E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530" w:type="dxa"/>
            <w:noWrap/>
            <w:vAlign w:val="center"/>
            <w:hideMark/>
          </w:tcPr>
          <w:p w14:paraId="1CC6190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5FA2" w:rsidRPr="00D6181C" w14:paraId="62BC83F6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42CEC8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A7A05A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6389E8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525A0D8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0F983A1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530" w:type="dxa"/>
            <w:vAlign w:val="center"/>
            <w:hideMark/>
          </w:tcPr>
          <w:p w14:paraId="5DFA347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65FA2" w:rsidRPr="00D6181C" w14:paraId="6A9277A8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51F6B6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169267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9F666D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CD459B8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98294E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530" w:type="dxa"/>
            <w:vAlign w:val="center"/>
            <w:hideMark/>
          </w:tcPr>
          <w:p w14:paraId="3196359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65FA2" w:rsidRPr="00D6181C" w14:paraId="7F4C2AD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00562C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9AAC0E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66B77DF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286845F9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29" w:type="dxa"/>
            <w:vAlign w:val="center"/>
            <w:hideMark/>
          </w:tcPr>
          <w:p w14:paraId="435121B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1A88706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65FA2" w:rsidRPr="00D6181C" w14:paraId="3F9989C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813EEF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FC26AF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08F6B2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190E07E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29" w:type="dxa"/>
            <w:vAlign w:val="center"/>
            <w:hideMark/>
          </w:tcPr>
          <w:p w14:paraId="4A51781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3277F90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65FA2" w:rsidRPr="00D6181C" w14:paraId="3FDB30C7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46E03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A14B12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46DC820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4752781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29" w:type="dxa"/>
            <w:vAlign w:val="center"/>
            <w:hideMark/>
          </w:tcPr>
          <w:p w14:paraId="6D7934F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530" w:type="dxa"/>
            <w:vAlign w:val="center"/>
            <w:hideMark/>
          </w:tcPr>
          <w:p w14:paraId="5DF29F6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30EF0A82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6EB18C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421BBD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D30207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A5B3F2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29" w:type="dxa"/>
            <w:vAlign w:val="center"/>
            <w:hideMark/>
          </w:tcPr>
          <w:p w14:paraId="499218E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530" w:type="dxa"/>
            <w:vAlign w:val="center"/>
            <w:hideMark/>
          </w:tcPr>
          <w:p w14:paraId="04D3159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D6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D65FA2" w:rsidRPr="00D6181C" w14:paraId="47ED935F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D72E4D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BC2984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135892C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80435A9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29" w:type="dxa"/>
            <w:vAlign w:val="center"/>
            <w:hideMark/>
          </w:tcPr>
          <w:p w14:paraId="648B6BE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530" w:type="dxa"/>
            <w:vAlign w:val="center"/>
            <w:hideMark/>
          </w:tcPr>
          <w:p w14:paraId="53B7A97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7D181A4D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3B8C7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7895D3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BCAF87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4AA55B1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29" w:type="dxa"/>
            <w:vAlign w:val="center"/>
            <w:hideMark/>
          </w:tcPr>
          <w:p w14:paraId="45A656D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530" w:type="dxa"/>
            <w:vAlign w:val="center"/>
            <w:hideMark/>
          </w:tcPr>
          <w:p w14:paraId="195F6E5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18DEEE3C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0B5E60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D45425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510357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9DEFE8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29" w:type="dxa"/>
            <w:vAlign w:val="center"/>
            <w:hideMark/>
          </w:tcPr>
          <w:p w14:paraId="3AD6552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4B8DC58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6464EC6B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B663DC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C5BD34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49C6280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51FAACC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18C3EB8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2F3020B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59663526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ECEA51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89FD2C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666B07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C8D266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E069DA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6EDAC28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068E87E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111C6F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620A317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3C179BB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70BE5369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729" w:type="dxa"/>
            <w:vAlign w:val="center"/>
            <w:hideMark/>
          </w:tcPr>
          <w:p w14:paraId="5092D45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530" w:type="dxa"/>
            <w:vAlign w:val="center"/>
            <w:hideMark/>
          </w:tcPr>
          <w:p w14:paraId="2BE9B8F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65FA2" w:rsidRPr="00D6181C" w14:paraId="6A0C55D9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3ABF5A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46FCC7C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6A885C7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0C50AFF5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729" w:type="dxa"/>
            <w:vAlign w:val="center"/>
            <w:hideMark/>
          </w:tcPr>
          <w:p w14:paraId="0E7AF23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530" w:type="dxa"/>
            <w:vAlign w:val="center"/>
            <w:hideMark/>
          </w:tcPr>
          <w:p w14:paraId="1DABFCC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65FA2" w:rsidRPr="00D6181C" w14:paraId="4D45A7F8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646489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015B8BC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300DBFF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1A8B01F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1D7106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530" w:type="dxa"/>
            <w:vAlign w:val="center"/>
            <w:hideMark/>
          </w:tcPr>
          <w:p w14:paraId="129DDD7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65FA2" w:rsidRPr="00D6181C" w14:paraId="42C8DDF5" w14:textId="77777777" w:rsidTr="00D65FA2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0449C67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D4F6FE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0B843B3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6ADFBDE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729" w:type="dxa"/>
            <w:vAlign w:val="center"/>
            <w:hideMark/>
          </w:tcPr>
          <w:p w14:paraId="248672B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530" w:type="dxa"/>
            <w:vAlign w:val="center"/>
            <w:hideMark/>
          </w:tcPr>
          <w:p w14:paraId="54EA7CF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65FA2" w:rsidRPr="00D6181C" w14:paraId="7E946B64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EF7CBC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3509D7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6B54C0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243256C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729" w:type="dxa"/>
            <w:vAlign w:val="center"/>
            <w:hideMark/>
          </w:tcPr>
          <w:p w14:paraId="3A37C69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530" w:type="dxa"/>
            <w:vAlign w:val="center"/>
            <w:hideMark/>
          </w:tcPr>
          <w:p w14:paraId="08CB695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65FA2" w:rsidRPr="00D6181C" w14:paraId="3539C3D2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E8DE2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669F5DB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ADA8C9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7D4F902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7059530C" w14:textId="77777777" w:rsidR="00D65FA2" w:rsidRPr="0067057A" w:rsidRDefault="00D65FA2" w:rsidP="00CD5D63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2DD3E66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0254AF4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41A2C0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B18C39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0015568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4DA5092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F5CF908" w14:textId="77777777" w:rsidR="00D65FA2" w:rsidRPr="0067057A" w:rsidRDefault="00D65FA2" w:rsidP="00CD5D63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3CCA838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0F4860E6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1B95C3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6F13813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5A50457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54869CA8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B34C77A" w14:textId="77777777" w:rsidR="00D65FA2" w:rsidRPr="0067057A" w:rsidRDefault="00D65FA2" w:rsidP="00CD5D63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2D5631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33FFBA4D" w14:textId="77777777" w:rsidTr="00D65FA2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6BA19B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0C796A3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8ED30B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2E731A8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10CC6C8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530" w:type="dxa"/>
            <w:vAlign w:val="center"/>
            <w:hideMark/>
          </w:tcPr>
          <w:p w14:paraId="0D6D451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65FA2" w:rsidRPr="00D6181C" w14:paraId="7088E940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49AF1F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74264D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492304D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F7D6E4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9FC0F7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05E9AC7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65FA2" w:rsidRPr="00D6181C" w14:paraId="06419FD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F692EA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13017B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D096BF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6D7ECE7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4C2D9C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3229BCE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65FA2" w:rsidRPr="00D6181C" w14:paraId="737FFD79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E9D1F5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0CC7531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5CAC1E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E7E08D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24253FD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440E4BD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65FA2" w:rsidRPr="00D6181C" w14:paraId="2474F126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02BF5A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017BFAB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0C4CDE7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7BFE913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729" w:type="dxa"/>
            <w:vAlign w:val="center"/>
            <w:hideMark/>
          </w:tcPr>
          <w:p w14:paraId="701582C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530" w:type="dxa"/>
            <w:vAlign w:val="center"/>
            <w:hideMark/>
          </w:tcPr>
          <w:p w14:paraId="0446A00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  <w:tr w:rsidR="00D65FA2" w:rsidRPr="00D6181C" w14:paraId="364E13DB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5540DC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74A1765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146BD4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41D8316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729" w:type="dxa"/>
            <w:vAlign w:val="center"/>
            <w:hideMark/>
          </w:tcPr>
          <w:p w14:paraId="1DECD3F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Results. Must diagnose "Asbestosis",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218CEC33" w14:textId="77777777" w:rsidR="00D65FA2" w:rsidRPr="00D65FA2" w:rsidRDefault="00D65FA2" w:rsidP="00CD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FA2">
              <w:rPr>
                <w:rFonts w:ascii="Times New Roman" w:hAnsi="Times New Roman" w:cs="Times New Roman"/>
                <w:sz w:val="20"/>
                <w:szCs w:val="20"/>
              </w:rPr>
              <w:t>Not required unless depending upon a pathology report to prove the Injured Party qualifies for Enhanced Asbestosis</w:t>
            </w:r>
          </w:p>
        </w:tc>
      </w:tr>
    </w:tbl>
    <w:p w14:paraId="7DB4A52D" w14:textId="76D6E02B" w:rsidR="00D41CC8" w:rsidRPr="00462B23" w:rsidRDefault="00D41CC8">
      <w:pPr>
        <w:rPr>
          <w:sz w:val="2"/>
          <w:szCs w:val="2"/>
        </w:rPr>
      </w:pPr>
    </w:p>
    <w:p w14:paraId="2C62C1F1" w14:textId="77777777" w:rsidR="00462B23" w:rsidRPr="00462B23" w:rsidRDefault="00462B23" w:rsidP="00462B23">
      <w:pPr>
        <w:rPr>
          <w:sz w:val="2"/>
          <w:szCs w:val="2"/>
        </w:rPr>
      </w:pPr>
    </w:p>
    <w:sectPr w:rsidR="00462B23" w:rsidRPr="00462B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6E2C" w14:textId="77777777" w:rsidR="00882487" w:rsidRDefault="00882487" w:rsidP="00D65FA2">
      <w:r>
        <w:separator/>
      </w:r>
    </w:p>
  </w:endnote>
  <w:endnote w:type="continuationSeparator" w:id="0">
    <w:p w14:paraId="313BD4F3" w14:textId="77777777" w:rsidR="00882487" w:rsidRDefault="00882487" w:rsidP="00D6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049B" w14:textId="77777777" w:rsidR="00882487" w:rsidRDefault="00882487" w:rsidP="00D65FA2">
      <w:r>
        <w:separator/>
      </w:r>
    </w:p>
  </w:footnote>
  <w:footnote w:type="continuationSeparator" w:id="0">
    <w:p w14:paraId="63554270" w14:textId="77777777" w:rsidR="00882487" w:rsidRDefault="00882487" w:rsidP="00D6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170A" w14:textId="7C11C795" w:rsidR="00D65FA2" w:rsidRDefault="00462B23" w:rsidP="00D65FA2">
    <w:pPr>
      <w:pStyle w:val="Header"/>
      <w:jc w:val="center"/>
    </w:pPr>
    <w:r w:rsidRPr="000B2AF7">
      <w:rPr>
        <w:noProof/>
      </w:rPr>
      <w:drawing>
        <wp:inline distT="0" distB="0" distL="0" distR="0" wp14:anchorId="71615533" wp14:editId="2992B40B">
          <wp:extent cx="1645920" cy="5010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29C"/>
    <w:multiLevelType w:val="hybridMultilevel"/>
    <w:tmpl w:val="910CE144"/>
    <w:lvl w:ilvl="0" w:tplc="5B785C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07495"/>
    <w:multiLevelType w:val="hybridMultilevel"/>
    <w:tmpl w:val="7C9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6184">
    <w:abstractNumId w:val="3"/>
  </w:num>
  <w:num w:numId="2" w16cid:durableId="1737321343">
    <w:abstractNumId w:val="2"/>
  </w:num>
  <w:num w:numId="3" w16cid:durableId="830220123">
    <w:abstractNumId w:val="1"/>
  </w:num>
  <w:num w:numId="4" w16cid:durableId="89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A2"/>
    <w:rsid w:val="00206051"/>
    <w:rsid w:val="00462B23"/>
    <w:rsid w:val="00882487"/>
    <w:rsid w:val="00D41CC8"/>
    <w:rsid w:val="00D65FA2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A41C"/>
  <w15:chartTrackingRefBased/>
  <w15:docId w15:val="{993FF42A-389B-4812-A905-FC69149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5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FA2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FA2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D65F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2181</Words>
  <Characters>12436</Characters>
  <Application>Microsoft Office Word</Application>
  <DocSecurity>0</DocSecurity>
  <Lines>103</Lines>
  <Paragraphs>29</Paragraphs>
  <ScaleCrop>false</ScaleCrop>
  <Company/>
  <LinksUpToDate>false</LinksUpToDate>
  <CharactersWithSpaces>14588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2023-11-03T20:27:00Z</dcterms:created>
  <dcterms:modified xsi:type="dcterms:W3CDTF">2023-11-03T20:27:00Z</dcterms:modified>
</cp:coreProperties>
</file>