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CB9B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60"/>
          <w:szCs w:val="60"/>
        </w:rPr>
      </w:pPr>
    </w:p>
    <w:p w14:paraId="61F40ED3" w14:textId="2196E159" w:rsidR="009F76B1" w:rsidRPr="00D13348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60"/>
          <w:szCs w:val="60"/>
        </w:rPr>
      </w:pPr>
      <w:r w:rsidRPr="00D13348">
        <w:rPr>
          <w:rFonts w:ascii="Times New Roman" w:hAnsi="Times New Roman" w:cs="Times New Roman"/>
          <w:b/>
          <w:bCs/>
          <w:noProof/>
          <w:color w:val="333333"/>
          <w:sz w:val="60"/>
          <w:szCs w:val="60"/>
        </w:rPr>
        <w:t>Asbestos-Related Pleural Disease</w:t>
      </w:r>
    </w:p>
    <w:p w14:paraId="6AE99869" w14:textId="77777777" w:rsidR="009F76B1" w:rsidRPr="000F06D9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II Non-Malignancy)</w:t>
      </w:r>
    </w:p>
    <w:p w14:paraId="1E88D7CD" w14:textId="77777777" w:rsidR="009F76B1" w:rsidRDefault="009F76B1" w:rsidP="009F76B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02CB9D6E" w14:textId="77777777" w:rsidR="009F76B1" w:rsidRDefault="009F76B1" w:rsidP="009F76B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3F49F167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8634326" w14:textId="7442BC9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Grade II Requirements</w:t>
      </w:r>
    </w:p>
    <w:p w14:paraId="7313FFDE" w14:textId="77777777" w:rsidR="009F76B1" w:rsidRDefault="009F76B1" w:rsidP="009F76B1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614BCA2D" w14:textId="77777777" w:rsidR="009F76B1" w:rsidRDefault="009F76B1" w:rsidP="009F76B1">
      <w:pPr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VI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(iii):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Grade II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</w:t>
      </w:r>
    </w:p>
    <w:p w14:paraId="33981B28" w14:textId="77777777" w:rsidR="009F76B1" w:rsidRDefault="009F76B1" w:rsidP="009F76B1">
      <w:pPr>
        <w:rPr>
          <w:rFonts w:ascii="Times New Roman" w:hAnsi="Times New Roman" w:cs="Times New Roman"/>
          <w:sz w:val="24"/>
          <w:szCs w:val="24"/>
        </w:rPr>
      </w:pPr>
    </w:p>
    <w:p w14:paraId="6D569C34" w14:textId="77777777" w:rsidR="009F76B1" w:rsidRPr="003169F1" w:rsidRDefault="009F76B1" w:rsidP="009F76B1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(iii) Injured Person satisfies the following criteria for asbestos-related disease:</w:t>
      </w:r>
    </w:p>
    <w:p w14:paraId="2EB36C74" w14:textId="77777777" w:rsidR="009F76B1" w:rsidRPr="003169F1" w:rsidRDefault="009F76B1" w:rsidP="009F76B1">
      <w:pPr>
        <w:spacing w:after="240"/>
        <w:ind w:left="99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1. 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the first exposure to asbestos and the date of diagnosis of the disease; and</w:t>
      </w:r>
    </w:p>
    <w:p w14:paraId="345477D5" w14:textId="77777777" w:rsidR="009F76B1" w:rsidRDefault="009F76B1" w:rsidP="009F76B1">
      <w:pPr>
        <w:ind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2. The Injured Person must establish evidence of an asbestos related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disease including:</w:t>
      </w:r>
    </w:p>
    <w:p w14:paraId="2785EA1E" w14:textId="77777777" w:rsidR="009F76B1" w:rsidRPr="003169F1" w:rsidRDefault="009F76B1" w:rsidP="009F76B1">
      <w:pPr>
        <w:ind w:left="171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57733C2A" w14:textId="77777777" w:rsidR="009F76B1" w:rsidRDefault="009F76B1" w:rsidP="009F76B1">
      <w:pPr>
        <w:ind w:left="1800" w:hanging="36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(a) 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an Internist, Pulmonologist or qualified Occupational Medicine Physician who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actually examined the Injured Person based on the following minimum objective criteria:</w:t>
      </w:r>
    </w:p>
    <w:p w14:paraId="7AD80B18" w14:textId="77777777" w:rsidR="009F76B1" w:rsidRPr="003169F1" w:rsidRDefault="009F76B1" w:rsidP="009F76B1">
      <w:pPr>
        <w:ind w:left="252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4D2E90E1" w14:textId="77777777" w:rsidR="009F76B1" w:rsidRPr="003169F1" w:rsidRDefault="009F76B1" w:rsidP="009F76B1">
      <w:pPr>
        <w:spacing w:after="240"/>
        <w:ind w:left="243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1) Chest X-rays which, in the opinion of a Certified Breader, show small irregular opacities of ILO Grade 1/0 or greater, or</w:t>
      </w:r>
    </w:p>
    <w:p w14:paraId="0E78D6A4" w14:textId="77777777" w:rsidR="009F76B1" w:rsidRDefault="009F76B1" w:rsidP="009F76B1">
      <w:pPr>
        <w:ind w:left="243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2) Asbestos related interstitial fibrosis on high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resolution CT scan or appropriate diagnostic imaging procedure; or</w:t>
      </w:r>
    </w:p>
    <w:p w14:paraId="4CCF0F52" w14:textId="77777777" w:rsidR="009F76B1" w:rsidRPr="003169F1" w:rsidRDefault="009F76B1" w:rsidP="009F76B1">
      <w:pPr>
        <w:ind w:left="2160"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3E8B8A0A" w14:textId="77777777" w:rsidR="009F76B1" w:rsidRDefault="009F76B1" w:rsidP="009F76B1">
      <w:pPr>
        <w:ind w:left="1800" w:hanging="360"/>
        <w:jc w:val="both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(b) Clinical Evidence of Asbestos-Related Pleural Disease. A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diagnosis of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-related pleural disease by an Internist, Pulmonologist or Occupational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Medicine Physician.</w:t>
      </w:r>
    </w:p>
    <w:p w14:paraId="0A3B85E4" w14:textId="77777777" w:rsidR="009F76B1" w:rsidRPr="003169F1" w:rsidRDefault="009F76B1" w:rsidP="009F76B1">
      <w:pPr>
        <w:ind w:left="1800" w:hanging="360"/>
        <w:jc w:val="both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288C30A8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38333072"/>
    </w:p>
    <w:p w14:paraId="400B9E2E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53352AF" w14:textId="12BEE2B3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3CF7B926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79DE7404" w14:textId="77777777" w:rsidR="009F76B1" w:rsidRPr="00F666D7" w:rsidRDefault="009F76B1" w:rsidP="009F76B1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6615BC88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AEE89A4" w14:textId="77777777" w:rsidR="009F76B1" w:rsidRDefault="009F76B1" w:rsidP="009F76B1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C23496B" w14:textId="77777777" w:rsidR="009F76B1" w:rsidRPr="00977617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50C47CFD" w14:textId="77777777" w:rsidR="009F76B1" w:rsidRPr="00977617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1CFBDE10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0582D1B9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06B46BBF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1" w:name="_Hlk145668888"/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52962114" w14:textId="77777777" w:rsidR="009F76B1" w:rsidRPr="00C64442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  <w:bookmarkEnd w:id="1"/>
    </w:p>
    <w:p w14:paraId="647FD9ED" w14:textId="77777777" w:rsidR="009F76B1" w:rsidRPr="00280630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17D834E3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5C71AF7F" w14:textId="77777777" w:rsidR="009F76B1" w:rsidRPr="00280630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10667C79" w14:textId="77777777" w:rsidR="009F76B1" w:rsidRPr="00280630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46C1DF8F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16AA543B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1F6E28C3" w14:textId="77777777" w:rsidR="009F76B1" w:rsidRPr="00280630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601E85B3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0DFBFB19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6DCA41C" w14:textId="77777777" w:rsidR="009F76B1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2990783A" w14:textId="77777777" w:rsidR="009F76B1" w:rsidRPr="00D6181C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26610970" w14:textId="77777777" w:rsidR="009F76B1" w:rsidRPr="00280630" w:rsidRDefault="009F76B1" w:rsidP="009F76B1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73B3C249" w14:textId="77777777" w:rsidR="009F76B1" w:rsidRPr="00280630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523157FD" w14:textId="77777777" w:rsidR="009F76B1" w:rsidRPr="00280630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4A096D49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66B26455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64BFF069" w14:textId="77777777" w:rsidR="009F76B1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3276DCB0" w14:textId="77777777" w:rsidR="009F76B1" w:rsidRPr="00280630" w:rsidRDefault="009F76B1" w:rsidP="009F76B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4FD1F09" w14:textId="77777777" w:rsidR="009F76B1" w:rsidRPr="00280630" w:rsidRDefault="009F76B1" w:rsidP="009F76B1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4D9C609B" w14:textId="77777777" w:rsidR="009F76B1" w:rsidRPr="00280630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0332E6F7" w14:textId="77777777" w:rsidR="009F76B1" w:rsidRPr="00280630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“Grade II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2D33E3D" w14:textId="77777777" w:rsidR="009F76B1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0D077FF5" w14:textId="77777777" w:rsidR="009F76B1" w:rsidRPr="00AC656D" w:rsidRDefault="009F76B1" w:rsidP="009F76B1">
      <w:pPr>
        <w:rPr>
          <w:rFonts w:ascii="Times New Roman" w:hAnsi="Times New Roman" w:cs="Times New Roman"/>
          <w:noProof/>
          <w:sz w:val="28"/>
          <w:szCs w:val="28"/>
        </w:rPr>
      </w:pPr>
    </w:p>
    <w:p w14:paraId="73C4A3A8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2" w:name="_Hlk135057717"/>
    </w:p>
    <w:p w14:paraId="59C75313" w14:textId="77777777" w:rsidR="009F76B1" w:rsidRPr="00D13348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4ECAE13C" w14:textId="77777777" w:rsidR="009F76B1" w:rsidRPr="00AC656D" w:rsidRDefault="009F76B1" w:rsidP="009F76B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2"/>
    <w:p w14:paraId="582F92C3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341E261F" w14:textId="77777777" w:rsidR="009F76B1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03A94097" w14:textId="77777777" w:rsidR="009F76B1" w:rsidRPr="00AC656D" w:rsidRDefault="009F76B1" w:rsidP="009F76B1">
      <w:p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</w:p>
    <w:p w14:paraId="0F1FA5B8" w14:textId="77777777" w:rsidR="009F76B1" w:rsidRPr="00280630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4C25348C" w14:textId="77777777" w:rsidR="009F76B1" w:rsidRPr="00AC656D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4A5DBB3F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08E5384E" w14:textId="77777777" w:rsidR="009F76B1" w:rsidRPr="002C441A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5CADC8B3" w14:textId="77777777" w:rsidR="009F76B1" w:rsidRPr="009F6B93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11F955FE" w14:textId="77777777" w:rsidR="009F76B1" w:rsidRPr="009F6B93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2564B862" w14:textId="77777777" w:rsidR="009F76B1" w:rsidRPr="00C64442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2402498A" w14:textId="5B386AE8" w:rsidR="009F76B1" w:rsidRPr="00C64442" w:rsidRDefault="009F76B1" w:rsidP="009F76B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bookmarkStart w:id="3" w:name="_Hlk145669017"/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the Injured Party ever received prior compensation from </w:t>
      </w:r>
      <w:r w:rsidR="00117A94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  <w:bookmarkEnd w:id="3"/>
    </w:p>
    <w:p w14:paraId="06CC06FB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5C348879" w14:textId="77777777" w:rsidR="009F76B1" w:rsidRPr="002C441A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66647A1F" w14:textId="77777777" w:rsidR="009F76B1" w:rsidRPr="00E73288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37ADF43E" w14:textId="77777777" w:rsidR="009F76B1" w:rsidRPr="00E73288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277FC777" w14:textId="77777777" w:rsidR="009F76B1" w:rsidRPr="00E73288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6C13EB02" w14:textId="77777777" w:rsidR="009F76B1" w:rsidRPr="00E73288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532B9034" w14:textId="77777777" w:rsidR="009F76B1" w:rsidRPr="00D6181C" w:rsidRDefault="009F76B1" w:rsidP="009F76B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49480B0F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6BDD1510" w14:textId="77777777" w:rsidR="009F76B1" w:rsidRPr="002C441A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1B7E061E" w14:textId="77777777" w:rsidR="009F76B1" w:rsidRPr="00AD780E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4CBD77C0" w14:textId="77777777" w:rsidR="009F76B1" w:rsidRPr="00AD780E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1BA7EC33" w14:textId="77777777" w:rsidR="009F76B1" w:rsidRPr="00AD780E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141D2624" w14:textId="77777777" w:rsidR="009F76B1" w:rsidRPr="00AD780E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3D4CDCBD" w14:textId="765DC73E" w:rsidR="009F76B1" w:rsidRPr="006F5594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117A94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bookmarkEnd w:id="4"/>
    <w:p w14:paraId="48BD1833" w14:textId="77777777" w:rsidR="009F76B1" w:rsidRPr="00AD780E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195638B1" w14:textId="77777777" w:rsidR="009F76B1" w:rsidRPr="007D3163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1BC9A1D0" w14:textId="77777777" w:rsidR="009F76B1" w:rsidRPr="007D3163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2151754B" w14:textId="3A30E1AA" w:rsidR="009F76B1" w:rsidRPr="007D3163" w:rsidRDefault="009F76B1" w:rsidP="009F76B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 w:rsidR="00117A94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117A94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4D0D71B9" w14:textId="77777777" w:rsidR="009F76B1" w:rsidRPr="007D3163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17D097E2" w14:textId="77777777" w:rsidR="009F76B1" w:rsidRPr="0036322C" w:rsidRDefault="009F76B1" w:rsidP="009F76B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385F6C21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Proof of Exposure Tab (POE)</w:t>
      </w:r>
    </w:p>
    <w:p w14:paraId="3FC3FC37" w14:textId="77777777" w:rsidR="009F76B1" w:rsidRPr="007D3163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5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5"/>
    <w:p w14:paraId="5CAF95BB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57101946" w14:textId="77777777" w:rsidR="009F76B1" w:rsidRPr="0036322C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6322C">
        <w:rPr>
          <w:rFonts w:ascii="Times New Roman" w:hAnsi="Times New Roman" w:cs="Times New Roman"/>
          <w:noProof/>
          <w:color w:val="333333"/>
          <w:sz w:val="24"/>
          <w:szCs w:val="24"/>
        </w:rPr>
        <w:t>Not accepted for a Grade II Disease</w:t>
      </w:r>
    </w:p>
    <w:p w14:paraId="1FA67350" w14:textId="77777777" w:rsidR="009F76B1" w:rsidRPr="006F5594" w:rsidRDefault="009F76B1" w:rsidP="009F76B1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4FA29895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2BC461C6" w14:textId="77777777" w:rsidR="009F76B1" w:rsidRPr="00264727" w:rsidRDefault="009F76B1" w:rsidP="009F76B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27E7B402" w14:textId="77777777" w:rsidR="009F76B1" w:rsidRPr="00C82D38" w:rsidRDefault="009F76B1" w:rsidP="009F76B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bookmarkStart w:id="6" w:name="_Hlk145668535"/>
      <w:bookmarkStart w:id="7" w:name="_Hlk145669090"/>
      <w:r w:rsidRPr="00C64442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6"/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</w:t>
      </w:r>
      <w:bookmarkEnd w:id="7"/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7EF18AB6" w14:textId="77777777" w:rsidR="009F76B1" w:rsidRPr="00704CA7" w:rsidRDefault="009F76B1" w:rsidP="009F76B1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13636E18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68833980" w14:textId="77777777" w:rsidR="009F76B1" w:rsidRPr="00C82D38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D41D8D7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322874D1" w14:textId="77777777" w:rsidR="009F76B1" w:rsidRPr="00CF1BB8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5163F0E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517DE0B7" w14:textId="77777777" w:rsidR="009F76B1" w:rsidRPr="00D13348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6522A425" w14:textId="77777777" w:rsidR="009F76B1" w:rsidRDefault="009F76B1" w:rsidP="009F76B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7D000D35" w14:textId="77777777" w:rsidR="009F76B1" w:rsidRPr="00C82D38" w:rsidRDefault="009F76B1" w:rsidP="009F76B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Grade II Disease</w:t>
      </w:r>
    </w:p>
    <w:p w14:paraId="0607AE6E" w14:textId="77777777" w:rsidR="009F76B1" w:rsidRPr="00F666D7" w:rsidRDefault="009F76B1" w:rsidP="009F76B1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6FBB7552" w14:textId="77777777" w:rsidR="009F76B1" w:rsidRDefault="009F76B1" w:rsidP="009F76B1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590AFF2" w14:textId="77777777" w:rsidR="009F76B1" w:rsidRDefault="009F76B1" w:rsidP="009F76B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1ABA92C9" w14:textId="77777777" w:rsidR="009F76B1" w:rsidRDefault="009F76B1" w:rsidP="009F76B1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029DE185" w14:textId="77777777" w:rsidR="009F76B1" w:rsidRDefault="009F76B1" w:rsidP="009F76B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7DE15D24" w14:textId="77777777" w:rsidR="009F76B1" w:rsidRDefault="009F76B1" w:rsidP="009F76B1"/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1509"/>
        <w:gridCol w:w="2001"/>
        <w:gridCol w:w="1642"/>
        <w:gridCol w:w="1401"/>
        <w:gridCol w:w="3707"/>
        <w:gridCol w:w="1620"/>
      </w:tblGrid>
      <w:tr w:rsidR="009F76B1" w:rsidRPr="005E666B" w14:paraId="49DD3BEF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49BF264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452BD6BE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42" w:type="dxa"/>
            <w:noWrap/>
            <w:hideMark/>
          </w:tcPr>
          <w:p w14:paraId="3DDA2146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743B43A2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707" w:type="dxa"/>
            <w:hideMark/>
          </w:tcPr>
          <w:p w14:paraId="209E8973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620" w:type="dxa"/>
            <w:noWrap/>
            <w:hideMark/>
          </w:tcPr>
          <w:p w14:paraId="7D0BD452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9F76B1" w:rsidRPr="005E666B" w14:paraId="2D90AB16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7511A4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D695F6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E7D847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50500D8B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707" w:type="dxa"/>
            <w:vAlign w:val="center"/>
            <w:hideMark/>
          </w:tcPr>
          <w:p w14:paraId="2A24637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5107A6A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22AB5B3F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20025B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AB486B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7AA1307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4CDF7C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707" w:type="dxa"/>
            <w:vAlign w:val="center"/>
            <w:hideMark/>
          </w:tcPr>
          <w:p w14:paraId="3CA6D14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66B757A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65E06974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2D839B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5C2B9D7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044B29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68485A7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707" w:type="dxa"/>
            <w:vAlign w:val="center"/>
            <w:hideMark/>
          </w:tcPr>
          <w:p w14:paraId="15082AF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7566052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5B9EB30A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D3A81A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88C967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4475596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64F490B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07" w:type="dxa"/>
            <w:vAlign w:val="center"/>
            <w:hideMark/>
          </w:tcPr>
          <w:p w14:paraId="1560F92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44430EE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9F76B1" w:rsidRPr="005E666B" w14:paraId="3B4AA085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724776A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A9FAD59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ACA10A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4EE21B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4E90997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620" w:type="dxa"/>
            <w:noWrap/>
            <w:vAlign w:val="center"/>
            <w:hideMark/>
          </w:tcPr>
          <w:p w14:paraId="1C5D1DB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6BEE6E6F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8FCE56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58F8BCF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59770E5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476D6CE1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707" w:type="dxa"/>
            <w:vAlign w:val="center"/>
            <w:hideMark/>
          </w:tcPr>
          <w:p w14:paraId="4BF6CEB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620" w:type="dxa"/>
            <w:noWrap/>
            <w:vAlign w:val="center"/>
            <w:hideMark/>
          </w:tcPr>
          <w:p w14:paraId="5664967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189A4C42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50F9289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1754F2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42" w:type="dxa"/>
            <w:noWrap/>
            <w:vAlign w:val="center"/>
            <w:hideMark/>
          </w:tcPr>
          <w:p w14:paraId="7C69C27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005707E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25D728A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620" w:type="dxa"/>
            <w:noWrap/>
            <w:vAlign w:val="center"/>
            <w:hideMark/>
          </w:tcPr>
          <w:p w14:paraId="4A401CB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9F76B1" w:rsidRPr="005E666B" w14:paraId="68205AC7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726C472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EF2B8C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00A8604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6822210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5961A85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620" w:type="dxa"/>
            <w:noWrap/>
            <w:vAlign w:val="center"/>
            <w:hideMark/>
          </w:tcPr>
          <w:p w14:paraId="1283DF7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503C6777" w14:textId="77777777" w:rsidTr="00CD5D63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3C4764E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9F5C46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047BC9B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BF6D48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67438DA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620" w:type="dxa"/>
            <w:noWrap/>
            <w:vAlign w:val="center"/>
            <w:hideMark/>
          </w:tcPr>
          <w:p w14:paraId="259E981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9F76B1" w:rsidRPr="005E666B" w14:paraId="55189FB7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85A2F4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76D4719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42" w:type="dxa"/>
            <w:noWrap/>
            <w:vAlign w:val="center"/>
            <w:hideMark/>
          </w:tcPr>
          <w:p w14:paraId="4F175E1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4E807756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07" w:type="dxa"/>
            <w:vAlign w:val="center"/>
            <w:hideMark/>
          </w:tcPr>
          <w:p w14:paraId="316EEAD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0733463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9F76B1" w:rsidRPr="005E666B" w14:paraId="4F488EC8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CB4081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11A86289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42" w:type="dxa"/>
            <w:noWrap/>
            <w:vAlign w:val="center"/>
            <w:hideMark/>
          </w:tcPr>
          <w:p w14:paraId="03D8CA0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2ECA76F5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07" w:type="dxa"/>
            <w:vAlign w:val="center"/>
            <w:hideMark/>
          </w:tcPr>
          <w:p w14:paraId="284272B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620" w:type="dxa"/>
            <w:vAlign w:val="center"/>
            <w:hideMark/>
          </w:tcPr>
          <w:p w14:paraId="18389F6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9F76B1" w:rsidRPr="005E666B" w14:paraId="0E4C3CF2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D9A705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18D5743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42" w:type="dxa"/>
            <w:noWrap/>
            <w:vAlign w:val="center"/>
            <w:hideMark/>
          </w:tcPr>
          <w:p w14:paraId="4FD8CA1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4ACE635F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07" w:type="dxa"/>
            <w:vAlign w:val="center"/>
            <w:hideMark/>
          </w:tcPr>
          <w:p w14:paraId="6AC70D2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620" w:type="dxa"/>
            <w:vAlign w:val="center"/>
            <w:hideMark/>
          </w:tcPr>
          <w:p w14:paraId="714F67C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9F76B1" w:rsidRPr="005E666B" w14:paraId="7C2C5145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DCABDB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05DC2ED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6AFD5AB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148D5D25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707" w:type="dxa"/>
            <w:vAlign w:val="center"/>
            <w:hideMark/>
          </w:tcPr>
          <w:p w14:paraId="0E3B1F4C" w14:textId="77777777" w:rsidR="009F76B1" w:rsidRPr="009F76B1" w:rsidRDefault="009F76B1" w:rsidP="00CD5D63">
            <w:pPr>
              <w:rPr>
                <w:rFonts w:ascii="Times New Roman" w:hAnsi="Times New Roman" w:cs="Times New Roman"/>
              </w:rPr>
            </w:pPr>
            <w:r w:rsidRPr="009F76B1">
              <w:rPr>
                <w:rFonts w:ascii="Times New Roman" w:hAnsi="Times New Roman" w:cs="Times New Roman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620" w:type="dxa"/>
            <w:noWrap/>
            <w:vAlign w:val="center"/>
            <w:hideMark/>
          </w:tcPr>
          <w:p w14:paraId="0D2C6BB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9F76B1" w:rsidRPr="005E666B" w14:paraId="7BDEEEBF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B36BA7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0D9BCDA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2D2E686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6866EE62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4FD418B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620" w:type="dxa"/>
            <w:noWrap/>
            <w:vAlign w:val="center"/>
            <w:hideMark/>
          </w:tcPr>
          <w:p w14:paraId="16C4182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9F76B1" w:rsidRPr="005E666B" w14:paraId="3CAC55CA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27A152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1089D46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2A55FF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6D5F283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7696F3F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620" w:type="dxa"/>
            <w:noWrap/>
            <w:vAlign w:val="center"/>
            <w:hideMark/>
          </w:tcPr>
          <w:p w14:paraId="181A1BE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9F76B1" w:rsidRPr="005E666B" w14:paraId="4B10809F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A63F21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274A14D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600DA14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05F18E65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1EF06B7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620" w:type="dxa"/>
            <w:vAlign w:val="center"/>
            <w:hideMark/>
          </w:tcPr>
          <w:p w14:paraId="0858A07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9F76B1" w:rsidRPr="005E666B" w14:paraId="201B7D65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3231E9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55A587C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760152A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2BCCC70E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69FD3D9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620" w:type="dxa"/>
            <w:vAlign w:val="center"/>
            <w:hideMark/>
          </w:tcPr>
          <w:p w14:paraId="3331FF4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9F76B1" w:rsidRPr="005E666B" w14:paraId="1C0A1793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9A6586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5D9ADAB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42" w:type="dxa"/>
            <w:noWrap/>
            <w:vAlign w:val="center"/>
            <w:hideMark/>
          </w:tcPr>
          <w:p w14:paraId="18C549C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63ACA3C5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07" w:type="dxa"/>
            <w:vAlign w:val="center"/>
            <w:hideMark/>
          </w:tcPr>
          <w:p w14:paraId="7113B12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1B801749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9F76B1" w:rsidRPr="005E666B" w14:paraId="3F08582D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A3723E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4068B23A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0B8A311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4F8A06E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07" w:type="dxa"/>
            <w:vAlign w:val="center"/>
            <w:hideMark/>
          </w:tcPr>
          <w:p w14:paraId="7D38046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690D51C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9F76B1" w:rsidRPr="005E666B" w14:paraId="3400EDC5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E2B985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980A50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474748A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4BAB2A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707" w:type="dxa"/>
            <w:vAlign w:val="center"/>
            <w:hideMark/>
          </w:tcPr>
          <w:p w14:paraId="5964091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620" w:type="dxa"/>
            <w:vAlign w:val="center"/>
            <w:hideMark/>
          </w:tcPr>
          <w:p w14:paraId="6DBE2E3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5BEA3D93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2AE721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95C8A5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0E331FB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5A54849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707" w:type="dxa"/>
            <w:vAlign w:val="center"/>
            <w:hideMark/>
          </w:tcPr>
          <w:p w14:paraId="776FC89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620" w:type="dxa"/>
            <w:vAlign w:val="center"/>
            <w:hideMark/>
          </w:tcPr>
          <w:p w14:paraId="166FD92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5E6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9F76B1" w:rsidRPr="005E666B" w14:paraId="3ED4E5EE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449282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595AA9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42" w:type="dxa"/>
            <w:noWrap/>
            <w:vAlign w:val="center"/>
            <w:hideMark/>
          </w:tcPr>
          <w:p w14:paraId="19BE67E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8A5DFB7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707" w:type="dxa"/>
            <w:vAlign w:val="center"/>
            <w:hideMark/>
          </w:tcPr>
          <w:p w14:paraId="4E84498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620" w:type="dxa"/>
            <w:vAlign w:val="center"/>
            <w:hideMark/>
          </w:tcPr>
          <w:p w14:paraId="4406401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61D83724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885AAD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AF6AEC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349AD6A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32911B8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707" w:type="dxa"/>
            <w:vAlign w:val="center"/>
            <w:hideMark/>
          </w:tcPr>
          <w:p w14:paraId="499985E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620" w:type="dxa"/>
            <w:vAlign w:val="center"/>
            <w:hideMark/>
          </w:tcPr>
          <w:p w14:paraId="21B2C26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2B78699E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EC83E7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312162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42" w:type="dxa"/>
            <w:noWrap/>
            <w:vAlign w:val="center"/>
            <w:hideMark/>
          </w:tcPr>
          <w:p w14:paraId="07E8C0B8" w14:textId="77777777" w:rsidR="009F76B1" w:rsidRPr="009F76B1" w:rsidRDefault="009F76B1" w:rsidP="00CD5D63">
            <w:pPr>
              <w:rPr>
                <w:rFonts w:ascii="Times New Roman" w:hAnsi="Times New Roman" w:cs="Times New Roman"/>
              </w:rPr>
            </w:pPr>
            <w:r w:rsidRPr="009F76B1">
              <w:rPr>
                <w:rFonts w:ascii="Times New Roman" w:hAnsi="Times New Roman" w:cs="Times New Roman"/>
              </w:rPr>
              <w:t>TDP Section 6.2(c)(iv) &amp; (</w:t>
            </w:r>
            <w:proofErr w:type="spellStart"/>
            <w:r w:rsidRPr="009F76B1">
              <w:rPr>
                <w:rFonts w:ascii="Times New Roman" w:hAnsi="Times New Roman" w:cs="Times New Roman"/>
              </w:rPr>
              <w:t>i</w:t>
            </w:r>
            <w:proofErr w:type="spellEnd"/>
            <w:r w:rsidRPr="009F76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07361190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707" w:type="dxa"/>
            <w:vAlign w:val="center"/>
            <w:hideMark/>
          </w:tcPr>
          <w:p w14:paraId="404C761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505A18D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7091DF63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578A6F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0AB3AE3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42" w:type="dxa"/>
            <w:noWrap/>
            <w:vAlign w:val="center"/>
            <w:hideMark/>
          </w:tcPr>
          <w:p w14:paraId="03FEDD6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3815299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734A93A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0F0FEA0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6111F27C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733D8C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B10B918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42" w:type="dxa"/>
            <w:noWrap/>
            <w:vAlign w:val="center"/>
            <w:hideMark/>
          </w:tcPr>
          <w:p w14:paraId="1B997CE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A5A5435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265D535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6553F60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6B1" w:rsidRPr="005E666B" w14:paraId="5C9CBA7E" w14:textId="77777777" w:rsidTr="00CD5D63">
        <w:trPr>
          <w:trHeight w:val="1450"/>
        </w:trPr>
        <w:tc>
          <w:tcPr>
            <w:tcW w:w="1509" w:type="dxa"/>
            <w:noWrap/>
            <w:vAlign w:val="center"/>
            <w:hideMark/>
          </w:tcPr>
          <w:p w14:paraId="089062A1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26247D5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42" w:type="dxa"/>
            <w:noWrap/>
            <w:vAlign w:val="center"/>
            <w:hideMark/>
          </w:tcPr>
          <w:p w14:paraId="60E8B3E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5A4A0A6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657D92F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Medical Results. Must diagnose "Asbestosis" or "Asbestos-Related Pleural Disease", including physician name, report date, and results. A Diagnosis of Asbestosis requires an exam by a Board-Certified Physician.</w:t>
            </w:r>
          </w:p>
        </w:tc>
        <w:tc>
          <w:tcPr>
            <w:tcW w:w="1620" w:type="dxa"/>
            <w:vAlign w:val="center"/>
            <w:hideMark/>
          </w:tcPr>
          <w:p w14:paraId="1D7CECFF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9F76B1" w:rsidRPr="005E666B" w14:paraId="3E347BDF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3AB5509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5EE9E4E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42" w:type="dxa"/>
            <w:noWrap/>
            <w:vAlign w:val="center"/>
            <w:hideMark/>
          </w:tcPr>
          <w:p w14:paraId="4DFF595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</w:t>
            </w:r>
            <w:proofErr w:type="gram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proofErr w:type="gram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a-1)</w:t>
            </w:r>
          </w:p>
        </w:tc>
        <w:tc>
          <w:tcPr>
            <w:tcW w:w="1401" w:type="dxa"/>
            <w:noWrap/>
            <w:vAlign w:val="center"/>
            <w:hideMark/>
          </w:tcPr>
          <w:p w14:paraId="58126BBD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55BC206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2D33FB17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9F76B1" w:rsidRPr="005E666B" w14:paraId="7214596C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E80DDA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30C4EA26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42" w:type="dxa"/>
            <w:noWrap/>
            <w:vAlign w:val="center"/>
            <w:hideMark/>
          </w:tcPr>
          <w:p w14:paraId="0D57858E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</w:t>
            </w:r>
            <w:proofErr w:type="gram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proofErr w:type="gram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a-1)</w:t>
            </w:r>
          </w:p>
        </w:tc>
        <w:tc>
          <w:tcPr>
            <w:tcW w:w="1401" w:type="dxa"/>
            <w:noWrap/>
            <w:vAlign w:val="center"/>
            <w:hideMark/>
          </w:tcPr>
          <w:p w14:paraId="71AB5294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548BE83B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16591200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9F76B1" w:rsidRPr="005E666B" w14:paraId="61CF15A3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1B772C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45BA2CF5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42" w:type="dxa"/>
            <w:noWrap/>
            <w:vAlign w:val="center"/>
            <w:hideMark/>
          </w:tcPr>
          <w:p w14:paraId="125B7A7D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</w:t>
            </w:r>
            <w:proofErr w:type="gram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proofErr w:type="gram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a-1)</w:t>
            </w:r>
          </w:p>
        </w:tc>
        <w:tc>
          <w:tcPr>
            <w:tcW w:w="1401" w:type="dxa"/>
            <w:noWrap/>
            <w:vAlign w:val="center"/>
            <w:hideMark/>
          </w:tcPr>
          <w:p w14:paraId="5A76CBD3" w14:textId="77777777" w:rsidR="009F76B1" w:rsidRPr="005E666B" w:rsidRDefault="009F76B1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1A764342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45FEFA24" w14:textId="77777777" w:rsidR="009F76B1" w:rsidRPr="005E666B" w:rsidRDefault="009F76B1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</w:tbl>
    <w:p w14:paraId="01E35240" w14:textId="77777777" w:rsidR="00D41CC8" w:rsidRDefault="00D41CC8"/>
    <w:sectPr w:rsidR="00D41C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088A" w14:textId="77777777" w:rsidR="000907C3" w:rsidRDefault="000907C3" w:rsidP="009F76B1">
      <w:r>
        <w:separator/>
      </w:r>
    </w:p>
  </w:endnote>
  <w:endnote w:type="continuationSeparator" w:id="0">
    <w:p w14:paraId="424880B3" w14:textId="77777777" w:rsidR="000907C3" w:rsidRDefault="000907C3" w:rsidP="009F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ED5E" w14:textId="77777777" w:rsidR="000907C3" w:rsidRDefault="000907C3" w:rsidP="009F76B1">
      <w:r>
        <w:separator/>
      </w:r>
    </w:p>
  </w:footnote>
  <w:footnote w:type="continuationSeparator" w:id="0">
    <w:p w14:paraId="0E8C2B75" w14:textId="77777777" w:rsidR="000907C3" w:rsidRDefault="000907C3" w:rsidP="009F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A134" w14:textId="4B6BFA5E" w:rsidR="009F76B1" w:rsidRDefault="00117A94" w:rsidP="009F76B1">
    <w:pPr>
      <w:pStyle w:val="Header"/>
      <w:jc w:val="center"/>
    </w:pPr>
    <w:r w:rsidRPr="000B2AF7">
      <w:rPr>
        <w:noProof/>
      </w:rPr>
      <w:drawing>
        <wp:inline distT="0" distB="0" distL="0" distR="0" wp14:anchorId="69A7C9BC" wp14:editId="3D464258">
          <wp:extent cx="1645920" cy="5010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27918">
    <w:abstractNumId w:val="1"/>
  </w:num>
  <w:num w:numId="2" w16cid:durableId="123994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B1"/>
    <w:rsid w:val="000907C3"/>
    <w:rsid w:val="00117A94"/>
    <w:rsid w:val="009F76B1"/>
    <w:rsid w:val="00D41CC8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E4B1"/>
  <w15:chartTrackingRefBased/>
  <w15:docId w15:val="{12F39F8E-F591-44DA-832A-532C4CA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76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6B1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7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B1"/>
    <w:rPr>
      <w:rFonts w:ascii="Calibri" w:eastAsiaTheme="minorEastAsia" w:hAnsi="Calibri" w:cs="Calibri"/>
    </w:rPr>
  </w:style>
  <w:style w:type="table" w:styleId="TableGrid">
    <w:name w:val="Table Grid"/>
    <w:basedOn w:val="TableNormal"/>
    <w:uiPriority w:val="39"/>
    <w:rsid w:val="009F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</cp:revision>
  <dcterms:created xsi:type="dcterms:W3CDTF">2023-11-03T22:01:00Z</dcterms:created>
  <dcterms:modified xsi:type="dcterms:W3CDTF">2023-11-03T22:01:00Z</dcterms:modified>
</cp:coreProperties>
</file>