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A90B1" w14:textId="6E243A58" w:rsidR="006A08DD" w:rsidRDefault="0071413B">
      <w:pPr>
        <w:pStyle w:val="Heading1"/>
        <w:spacing w:before="60"/>
        <w:ind w:left="967" w:right="967" w:firstLine="0"/>
        <w:jc w:val="center"/>
      </w:pPr>
      <w:r>
        <w:t xml:space="preserve"> FOURTH</w:t>
      </w:r>
      <w:r w:rsidR="005E500D">
        <w:rPr>
          <w:spacing w:val="-6"/>
        </w:rPr>
        <w:t xml:space="preserve"> </w:t>
      </w:r>
      <w:r w:rsidR="005E500D">
        <w:t>AMENDED</w:t>
      </w:r>
      <w:r w:rsidR="005E500D">
        <w:rPr>
          <w:spacing w:val="-4"/>
        </w:rPr>
        <w:t xml:space="preserve"> </w:t>
      </w:r>
      <w:r w:rsidR="005E500D">
        <w:t>AND</w:t>
      </w:r>
      <w:r w:rsidR="005E500D">
        <w:rPr>
          <w:spacing w:val="-5"/>
        </w:rPr>
        <w:t xml:space="preserve"> </w:t>
      </w:r>
      <w:r w:rsidR="005E500D">
        <w:t>COMPLETELY</w:t>
      </w:r>
      <w:r w:rsidR="005E500D">
        <w:rPr>
          <w:spacing w:val="-4"/>
        </w:rPr>
        <w:t xml:space="preserve"> </w:t>
      </w:r>
      <w:r w:rsidR="005E500D">
        <w:rPr>
          <w:spacing w:val="-2"/>
        </w:rPr>
        <w:t>RESTATED</w:t>
      </w:r>
    </w:p>
    <w:p w14:paraId="156A90B2" w14:textId="77777777" w:rsidR="006A08DD" w:rsidRDefault="005E500D">
      <w:pPr>
        <w:ind w:left="967" w:right="967"/>
        <w:jc w:val="center"/>
        <w:rPr>
          <w:b/>
          <w:sz w:val="24"/>
        </w:rPr>
      </w:pPr>
      <w:r>
        <w:rPr>
          <w:b/>
          <w:sz w:val="24"/>
        </w:rPr>
        <w:t>PLANT</w:t>
      </w:r>
      <w:r>
        <w:rPr>
          <w:b/>
          <w:spacing w:val="-7"/>
          <w:sz w:val="24"/>
        </w:rPr>
        <w:t xml:space="preserve"> </w:t>
      </w:r>
      <w:r>
        <w:rPr>
          <w:b/>
          <w:sz w:val="24"/>
        </w:rPr>
        <w:t>INSULATION</w:t>
      </w:r>
      <w:r>
        <w:rPr>
          <w:b/>
          <w:spacing w:val="-8"/>
          <w:sz w:val="24"/>
        </w:rPr>
        <w:t xml:space="preserve"> </w:t>
      </w:r>
      <w:r>
        <w:rPr>
          <w:b/>
          <w:sz w:val="24"/>
        </w:rPr>
        <w:t>COMPANY</w:t>
      </w:r>
      <w:r>
        <w:rPr>
          <w:b/>
          <w:spacing w:val="-8"/>
          <w:sz w:val="24"/>
        </w:rPr>
        <w:t xml:space="preserve"> </w:t>
      </w:r>
      <w:r>
        <w:rPr>
          <w:b/>
          <w:sz w:val="24"/>
        </w:rPr>
        <w:t>ASBESTOS</w:t>
      </w:r>
      <w:r>
        <w:rPr>
          <w:b/>
          <w:spacing w:val="-8"/>
          <w:sz w:val="24"/>
        </w:rPr>
        <w:t xml:space="preserve"> </w:t>
      </w:r>
      <w:r>
        <w:rPr>
          <w:b/>
          <w:sz w:val="24"/>
        </w:rPr>
        <w:t>SETTLEMENT</w:t>
      </w:r>
      <w:r>
        <w:rPr>
          <w:b/>
          <w:spacing w:val="-6"/>
          <w:sz w:val="24"/>
        </w:rPr>
        <w:t xml:space="preserve"> </w:t>
      </w:r>
      <w:r>
        <w:rPr>
          <w:b/>
          <w:sz w:val="24"/>
        </w:rPr>
        <w:t>TRUST CASE VALUATION MATRIX</w:t>
      </w:r>
    </w:p>
    <w:p w14:paraId="156A90B3" w14:textId="77777777" w:rsidR="006A08DD" w:rsidRDefault="006A08DD">
      <w:pPr>
        <w:pStyle w:val="BodyText"/>
        <w:spacing w:before="0"/>
        <w:ind w:left="0"/>
        <w:rPr>
          <w:b/>
        </w:rPr>
      </w:pPr>
    </w:p>
    <w:p w14:paraId="156A90B4" w14:textId="77777777" w:rsidR="006A08DD" w:rsidRDefault="005E500D">
      <w:pPr>
        <w:pStyle w:val="BodyText"/>
        <w:spacing w:before="0"/>
        <w:ind w:right="386" w:firstLine="720"/>
      </w:pPr>
      <w:r>
        <w:t>The</w:t>
      </w:r>
      <w:r>
        <w:rPr>
          <w:spacing w:val="-4"/>
        </w:rPr>
        <w:t xml:space="preserve"> </w:t>
      </w:r>
      <w:r>
        <w:t>Case</w:t>
      </w:r>
      <w:r>
        <w:rPr>
          <w:spacing w:val="-4"/>
        </w:rPr>
        <w:t xml:space="preserve"> </w:t>
      </w:r>
      <w:r>
        <w:t>Valuation</w:t>
      </w:r>
      <w:r>
        <w:rPr>
          <w:spacing w:val="-4"/>
        </w:rPr>
        <w:t xml:space="preserve"> </w:t>
      </w:r>
      <w:r>
        <w:t>Matrix</w:t>
      </w:r>
      <w:r>
        <w:rPr>
          <w:spacing w:val="-4"/>
        </w:rPr>
        <w:t xml:space="preserve"> </w:t>
      </w:r>
      <w:r>
        <w:t>(“Matrix”)</w:t>
      </w:r>
      <w:r>
        <w:rPr>
          <w:spacing w:val="-4"/>
        </w:rPr>
        <w:t xml:space="preserve"> </w:t>
      </w:r>
      <w:r>
        <w:t>is</w:t>
      </w:r>
      <w:r>
        <w:rPr>
          <w:spacing w:val="-4"/>
        </w:rPr>
        <w:t xml:space="preserve"> </w:t>
      </w:r>
      <w:r>
        <w:t>designed</w:t>
      </w:r>
      <w:r>
        <w:rPr>
          <w:spacing w:val="-4"/>
        </w:rPr>
        <w:t xml:space="preserve"> </w:t>
      </w:r>
      <w:r>
        <w:t>to</w:t>
      </w:r>
      <w:r>
        <w:rPr>
          <w:spacing w:val="-4"/>
        </w:rPr>
        <w:t xml:space="preserve"> </w:t>
      </w:r>
      <w:r>
        <w:t>approximate</w:t>
      </w:r>
      <w:r>
        <w:rPr>
          <w:spacing w:val="-3"/>
        </w:rPr>
        <w:t xml:space="preserve"> </w:t>
      </w:r>
      <w:r>
        <w:t>Plant’s</w:t>
      </w:r>
      <w:r>
        <w:rPr>
          <w:spacing w:val="-5"/>
        </w:rPr>
        <w:t xml:space="preserve"> </w:t>
      </w:r>
      <w:r>
        <w:t>several</w:t>
      </w:r>
      <w:r>
        <w:rPr>
          <w:spacing w:val="-3"/>
        </w:rPr>
        <w:t xml:space="preserve"> </w:t>
      </w:r>
      <w:r>
        <w:t>liability (as contrasted with joint and several liability) share of the value of asbestos personal injury and wrongful death claims (“Asbestos Claims”) based on the level of settlements, verdicts or judgments historically received for substantially similar claims litigated under state tort law (the “Tort System”).</w:t>
      </w:r>
      <w:r>
        <w:rPr>
          <w:spacing w:val="40"/>
        </w:rPr>
        <w:t xml:space="preserve"> </w:t>
      </w:r>
      <w:r>
        <w:t>To achieve this goal, the Plan Proponents intend to evaluate historical settlements, verdicts and/or judgments in California where Plant performed significant work and had a history of being sued and settling cases.</w:t>
      </w:r>
      <w:r>
        <w:rPr>
          <w:spacing w:val="40"/>
        </w:rPr>
        <w:t xml:space="preserve"> </w:t>
      </w:r>
      <w:r>
        <w:t>At this time, the Plan Proponents have used the average settlement value used in the Western Asbestos Settlement Trust Matrix, adjusted for inflation using the United States Department of Labor Statistics Urban Wage Earners and Clerical Workers index (CPI-W) (“Inflation Adjustment”).</w:t>
      </w:r>
      <w:r>
        <w:rPr>
          <w:spacing w:val="40"/>
        </w:rPr>
        <w:t xml:space="preserve"> </w:t>
      </w:r>
      <w:r>
        <w:t>Once additional data is available, these settlement values may be adjusted as appropriate to current settlement values using settlement data from Plant and derived from other defendants who remained active in the tort system.</w:t>
      </w:r>
      <w:r>
        <w:rPr>
          <w:spacing w:val="40"/>
        </w:rPr>
        <w:t xml:space="preserve"> </w:t>
      </w:r>
      <w:r>
        <w:t>Compensable diseases include mesothelioma, lung cancer, other cancers (as defined herein) and two grades of non-malignant asbestos-related disease.</w:t>
      </w:r>
      <w:r>
        <w:rPr>
          <w:spacing w:val="40"/>
        </w:rPr>
        <w:t xml:space="preserve"> </w:t>
      </w:r>
      <w:r>
        <w:t xml:space="preserve">The Matrix establishes the minimum criteria which must be met </w:t>
      </w:r>
      <w:proofErr w:type="gramStart"/>
      <w:r>
        <w:t>in order to</w:t>
      </w:r>
      <w:proofErr w:type="gramEnd"/>
      <w:r>
        <w:t xml:space="preserve"> qualify in each disease category.</w:t>
      </w:r>
    </w:p>
    <w:p w14:paraId="156A90B5" w14:textId="77777777" w:rsidR="006A08DD" w:rsidRDefault="006A08DD">
      <w:pPr>
        <w:pStyle w:val="BodyText"/>
        <w:spacing w:before="0"/>
        <w:ind w:left="0"/>
      </w:pPr>
    </w:p>
    <w:p w14:paraId="156A90B6" w14:textId="77777777" w:rsidR="006A08DD" w:rsidRDefault="005E500D">
      <w:pPr>
        <w:pStyle w:val="BodyText"/>
        <w:spacing w:before="1"/>
        <w:ind w:right="386" w:firstLine="720"/>
      </w:pPr>
      <w:r>
        <w:t>The following represents the Plant several share of the value of Asbestos Claims determined</w:t>
      </w:r>
      <w:r>
        <w:rPr>
          <w:spacing w:val="-5"/>
        </w:rPr>
        <w:t xml:space="preserve"> </w:t>
      </w:r>
      <w:r>
        <w:t>as</w:t>
      </w:r>
      <w:r>
        <w:rPr>
          <w:spacing w:val="-3"/>
        </w:rPr>
        <w:t xml:space="preserve"> </w:t>
      </w:r>
      <w:r>
        <w:t>described</w:t>
      </w:r>
      <w:r>
        <w:rPr>
          <w:spacing w:val="-2"/>
        </w:rPr>
        <w:t xml:space="preserve"> </w:t>
      </w:r>
      <w:r>
        <w:t>above</w:t>
      </w:r>
      <w:r>
        <w:rPr>
          <w:spacing w:val="-3"/>
        </w:rPr>
        <w:t xml:space="preserve"> </w:t>
      </w:r>
      <w:r>
        <w:t>(“Average</w:t>
      </w:r>
      <w:r>
        <w:rPr>
          <w:spacing w:val="-3"/>
        </w:rPr>
        <w:t xml:space="preserve"> </w:t>
      </w:r>
      <w:r>
        <w:t>Value”)</w:t>
      </w:r>
      <w:r>
        <w:rPr>
          <w:spacing w:val="-4"/>
        </w:rPr>
        <w:t xml:space="preserve"> </w:t>
      </w:r>
      <w:r>
        <w:t>based</w:t>
      </w:r>
      <w:r>
        <w:rPr>
          <w:spacing w:val="-3"/>
        </w:rPr>
        <w:t xml:space="preserve"> </w:t>
      </w:r>
      <w:r>
        <w:t>upon</w:t>
      </w:r>
      <w:r>
        <w:rPr>
          <w:spacing w:val="-4"/>
        </w:rPr>
        <w:t xml:space="preserve"> </w:t>
      </w:r>
      <w:r>
        <w:t>the</w:t>
      </w:r>
      <w:r>
        <w:rPr>
          <w:spacing w:val="-3"/>
        </w:rPr>
        <w:t xml:space="preserve"> </w:t>
      </w:r>
      <w:proofErr w:type="gramStart"/>
      <w:r>
        <w:t>above</w:t>
      </w:r>
      <w:r>
        <w:rPr>
          <w:spacing w:val="-4"/>
        </w:rPr>
        <w:t xml:space="preserve"> </w:t>
      </w:r>
      <w:r>
        <w:t>described</w:t>
      </w:r>
      <w:proofErr w:type="gramEnd"/>
      <w:r>
        <w:rPr>
          <w:spacing w:val="-3"/>
        </w:rPr>
        <w:t xml:space="preserve"> </w:t>
      </w:r>
      <w:r>
        <w:rPr>
          <w:spacing w:val="-2"/>
        </w:rPr>
        <w:t>methodology:</w:t>
      </w:r>
    </w:p>
    <w:p w14:paraId="156A90B7" w14:textId="77777777" w:rsidR="006A08DD" w:rsidRDefault="006A08DD">
      <w:pPr>
        <w:pStyle w:val="BodyText"/>
        <w:spacing w:before="45"/>
        <w:ind w:left="0"/>
        <w:rPr>
          <w:sz w:val="20"/>
        </w:rPr>
      </w:pPr>
    </w:p>
    <w:tbl>
      <w:tblPr>
        <w:tblW w:w="0" w:type="auto"/>
        <w:tblInd w:w="2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8"/>
        <w:gridCol w:w="2700"/>
      </w:tblGrid>
      <w:tr w:rsidR="006A08DD" w14:paraId="156A90BA" w14:textId="77777777">
        <w:trPr>
          <w:trHeight w:val="551"/>
        </w:trPr>
        <w:tc>
          <w:tcPr>
            <w:tcW w:w="3168" w:type="dxa"/>
          </w:tcPr>
          <w:p w14:paraId="156A90B8" w14:textId="77777777" w:rsidR="006A08DD" w:rsidRDefault="005E500D">
            <w:pPr>
              <w:pStyle w:val="TableParagraph"/>
              <w:ind w:left="106"/>
              <w:rPr>
                <w:b/>
                <w:sz w:val="24"/>
              </w:rPr>
            </w:pPr>
            <w:r>
              <w:rPr>
                <w:b/>
                <w:spacing w:val="-2"/>
                <w:sz w:val="24"/>
              </w:rPr>
              <w:t>Disease</w:t>
            </w:r>
          </w:p>
        </w:tc>
        <w:tc>
          <w:tcPr>
            <w:tcW w:w="2700" w:type="dxa"/>
          </w:tcPr>
          <w:p w14:paraId="156A90B9" w14:textId="77777777" w:rsidR="006A08DD" w:rsidRDefault="005E500D">
            <w:pPr>
              <w:pStyle w:val="TableParagraph"/>
              <w:spacing w:line="270" w:lineRule="atLeast"/>
              <w:ind w:left="244" w:right="92" w:firstLine="6"/>
              <w:rPr>
                <w:sz w:val="24"/>
              </w:rPr>
            </w:pPr>
            <w:r>
              <w:rPr>
                <w:sz w:val="24"/>
              </w:rPr>
              <w:t>Average</w:t>
            </w:r>
            <w:r>
              <w:rPr>
                <w:spacing w:val="-12"/>
                <w:sz w:val="24"/>
              </w:rPr>
              <w:t xml:space="preserve"> </w:t>
            </w:r>
            <w:r>
              <w:rPr>
                <w:sz w:val="24"/>
              </w:rPr>
              <w:t>Value</w:t>
            </w:r>
            <w:r>
              <w:rPr>
                <w:spacing w:val="-12"/>
                <w:sz w:val="24"/>
              </w:rPr>
              <w:t xml:space="preserve"> </w:t>
            </w:r>
            <w:r>
              <w:rPr>
                <w:sz w:val="24"/>
              </w:rPr>
              <w:t>for</w:t>
            </w:r>
            <w:r>
              <w:rPr>
                <w:spacing w:val="-12"/>
                <w:sz w:val="24"/>
              </w:rPr>
              <w:t xml:space="preserve"> </w:t>
            </w:r>
            <w:r>
              <w:rPr>
                <w:sz w:val="24"/>
              </w:rPr>
              <w:t>Plant Insulation</w:t>
            </w:r>
            <w:r>
              <w:rPr>
                <w:spacing w:val="-1"/>
                <w:sz w:val="24"/>
              </w:rPr>
              <w:t xml:space="preserve"> </w:t>
            </w:r>
            <w:r>
              <w:rPr>
                <w:sz w:val="24"/>
              </w:rPr>
              <w:t>Several</w:t>
            </w:r>
            <w:r>
              <w:rPr>
                <w:spacing w:val="-1"/>
                <w:sz w:val="24"/>
              </w:rPr>
              <w:t xml:space="preserve"> </w:t>
            </w:r>
            <w:r>
              <w:rPr>
                <w:spacing w:val="-2"/>
                <w:sz w:val="24"/>
              </w:rPr>
              <w:t>Share</w:t>
            </w:r>
          </w:p>
        </w:tc>
      </w:tr>
      <w:tr w:rsidR="006A08DD" w14:paraId="156A90BD" w14:textId="77777777">
        <w:trPr>
          <w:trHeight w:val="275"/>
        </w:trPr>
        <w:tc>
          <w:tcPr>
            <w:tcW w:w="3168" w:type="dxa"/>
          </w:tcPr>
          <w:p w14:paraId="156A90BB" w14:textId="77777777" w:rsidR="006A08DD" w:rsidRDefault="005E500D">
            <w:pPr>
              <w:pStyle w:val="TableParagraph"/>
              <w:spacing w:line="255" w:lineRule="exact"/>
              <w:ind w:left="106"/>
              <w:rPr>
                <w:sz w:val="24"/>
              </w:rPr>
            </w:pPr>
            <w:r>
              <w:rPr>
                <w:spacing w:val="-2"/>
                <w:sz w:val="24"/>
              </w:rPr>
              <w:t>Mesothelioma</w:t>
            </w:r>
          </w:p>
        </w:tc>
        <w:tc>
          <w:tcPr>
            <w:tcW w:w="2700" w:type="dxa"/>
          </w:tcPr>
          <w:p w14:paraId="156A90BC" w14:textId="77777777" w:rsidR="006A08DD" w:rsidRDefault="005E500D">
            <w:pPr>
              <w:pStyle w:val="TableParagraph"/>
              <w:spacing w:line="255" w:lineRule="exact"/>
              <w:ind w:left="0" w:right="97"/>
              <w:jc w:val="right"/>
              <w:rPr>
                <w:sz w:val="24"/>
              </w:rPr>
            </w:pPr>
            <w:r>
              <w:rPr>
                <w:sz w:val="24"/>
              </w:rPr>
              <w:t xml:space="preserve">$ </w:t>
            </w:r>
            <w:r>
              <w:rPr>
                <w:spacing w:val="-2"/>
                <w:sz w:val="24"/>
              </w:rPr>
              <w:t>650,000</w:t>
            </w:r>
          </w:p>
        </w:tc>
      </w:tr>
      <w:tr w:rsidR="006A08DD" w14:paraId="156A90C0" w14:textId="77777777">
        <w:trPr>
          <w:trHeight w:val="275"/>
        </w:trPr>
        <w:tc>
          <w:tcPr>
            <w:tcW w:w="3168" w:type="dxa"/>
          </w:tcPr>
          <w:p w14:paraId="156A90BE" w14:textId="77777777" w:rsidR="006A08DD" w:rsidRDefault="005E500D">
            <w:pPr>
              <w:pStyle w:val="TableParagraph"/>
              <w:spacing w:line="255" w:lineRule="exact"/>
              <w:ind w:left="106"/>
              <w:rPr>
                <w:sz w:val="24"/>
              </w:rPr>
            </w:pPr>
            <w:r>
              <w:rPr>
                <w:sz w:val="24"/>
              </w:rPr>
              <w:t>Lung</w:t>
            </w:r>
            <w:r>
              <w:rPr>
                <w:spacing w:val="-2"/>
                <w:sz w:val="24"/>
              </w:rPr>
              <w:t xml:space="preserve"> Cancer</w:t>
            </w:r>
          </w:p>
        </w:tc>
        <w:tc>
          <w:tcPr>
            <w:tcW w:w="2700" w:type="dxa"/>
          </w:tcPr>
          <w:p w14:paraId="156A90BF" w14:textId="77777777" w:rsidR="006A08DD" w:rsidRDefault="005E500D">
            <w:pPr>
              <w:pStyle w:val="TableParagraph"/>
              <w:spacing w:line="255" w:lineRule="exact"/>
              <w:ind w:left="0" w:right="97"/>
              <w:jc w:val="right"/>
              <w:rPr>
                <w:sz w:val="24"/>
              </w:rPr>
            </w:pPr>
            <w:r>
              <w:rPr>
                <w:sz w:val="24"/>
              </w:rPr>
              <w:t xml:space="preserve">$ </w:t>
            </w:r>
            <w:r>
              <w:rPr>
                <w:spacing w:val="-2"/>
                <w:sz w:val="24"/>
              </w:rPr>
              <w:t>250,000</w:t>
            </w:r>
          </w:p>
        </w:tc>
      </w:tr>
      <w:tr w:rsidR="006A08DD" w14:paraId="156A90C3" w14:textId="77777777">
        <w:trPr>
          <w:trHeight w:val="276"/>
        </w:trPr>
        <w:tc>
          <w:tcPr>
            <w:tcW w:w="3168" w:type="dxa"/>
          </w:tcPr>
          <w:p w14:paraId="156A90C1" w14:textId="77777777" w:rsidR="006A08DD" w:rsidRDefault="005E500D">
            <w:pPr>
              <w:pStyle w:val="TableParagraph"/>
              <w:spacing w:before="1" w:line="255" w:lineRule="exact"/>
              <w:ind w:left="106"/>
              <w:rPr>
                <w:sz w:val="24"/>
              </w:rPr>
            </w:pPr>
            <w:r>
              <w:rPr>
                <w:sz w:val="24"/>
              </w:rPr>
              <w:t xml:space="preserve">Other </w:t>
            </w:r>
            <w:r>
              <w:rPr>
                <w:spacing w:val="-2"/>
                <w:sz w:val="24"/>
              </w:rPr>
              <w:t>Cancer</w:t>
            </w:r>
          </w:p>
        </w:tc>
        <w:tc>
          <w:tcPr>
            <w:tcW w:w="2700" w:type="dxa"/>
          </w:tcPr>
          <w:p w14:paraId="156A90C2" w14:textId="77777777" w:rsidR="006A08DD" w:rsidRDefault="005E500D">
            <w:pPr>
              <w:pStyle w:val="TableParagraph"/>
              <w:spacing w:before="1" w:line="255" w:lineRule="exact"/>
              <w:ind w:left="0" w:right="97"/>
              <w:jc w:val="right"/>
              <w:rPr>
                <w:sz w:val="24"/>
              </w:rPr>
            </w:pPr>
            <w:r>
              <w:rPr>
                <w:sz w:val="24"/>
              </w:rPr>
              <w:t xml:space="preserve">$ </w:t>
            </w:r>
            <w:r>
              <w:rPr>
                <w:spacing w:val="-2"/>
                <w:sz w:val="24"/>
              </w:rPr>
              <w:t>95,000</w:t>
            </w:r>
          </w:p>
        </w:tc>
      </w:tr>
      <w:tr w:rsidR="006A08DD" w14:paraId="156A90C6" w14:textId="77777777">
        <w:trPr>
          <w:trHeight w:val="275"/>
        </w:trPr>
        <w:tc>
          <w:tcPr>
            <w:tcW w:w="3168" w:type="dxa"/>
          </w:tcPr>
          <w:p w14:paraId="156A90C4" w14:textId="77777777" w:rsidR="006A08DD" w:rsidRDefault="005E500D">
            <w:pPr>
              <w:pStyle w:val="TableParagraph"/>
              <w:spacing w:line="255" w:lineRule="exact"/>
              <w:ind w:left="106"/>
              <w:rPr>
                <w:sz w:val="24"/>
              </w:rPr>
            </w:pPr>
            <w:r>
              <w:rPr>
                <w:sz w:val="24"/>
              </w:rPr>
              <w:t xml:space="preserve">Grade I </w:t>
            </w:r>
            <w:proofErr w:type="gramStart"/>
            <w:r>
              <w:rPr>
                <w:sz w:val="24"/>
              </w:rPr>
              <w:t>Non-</w:t>
            </w:r>
            <w:r>
              <w:rPr>
                <w:spacing w:val="-2"/>
                <w:sz w:val="24"/>
              </w:rPr>
              <w:t>Malignancy</w:t>
            </w:r>
            <w:proofErr w:type="gramEnd"/>
          </w:p>
        </w:tc>
        <w:tc>
          <w:tcPr>
            <w:tcW w:w="2700" w:type="dxa"/>
          </w:tcPr>
          <w:p w14:paraId="156A90C5" w14:textId="77777777" w:rsidR="006A08DD" w:rsidRDefault="005E500D">
            <w:pPr>
              <w:pStyle w:val="TableParagraph"/>
              <w:spacing w:line="255" w:lineRule="exact"/>
              <w:ind w:left="0" w:right="97"/>
              <w:jc w:val="right"/>
              <w:rPr>
                <w:sz w:val="24"/>
              </w:rPr>
            </w:pPr>
            <w:r>
              <w:rPr>
                <w:sz w:val="24"/>
              </w:rPr>
              <w:t xml:space="preserve">$ </w:t>
            </w:r>
            <w:r>
              <w:rPr>
                <w:spacing w:val="-2"/>
                <w:sz w:val="24"/>
              </w:rPr>
              <w:t>65,000</w:t>
            </w:r>
          </w:p>
        </w:tc>
      </w:tr>
      <w:tr w:rsidR="006A08DD" w14:paraId="156A90C9" w14:textId="77777777">
        <w:trPr>
          <w:trHeight w:val="276"/>
        </w:trPr>
        <w:tc>
          <w:tcPr>
            <w:tcW w:w="3168" w:type="dxa"/>
          </w:tcPr>
          <w:p w14:paraId="156A90C7" w14:textId="77777777" w:rsidR="006A08DD" w:rsidRDefault="005E500D">
            <w:pPr>
              <w:pStyle w:val="TableParagraph"/>
              <w:spacing w:line="257" w:lineRule="exact"/>
              <w:ind w:left="106"/>
              <w:rPr>
                <w:sz w:val="24"/>
              </w:rPr>
            </w:pPr>
            <w:r>
              <w:rPr>
                <w:sz w:val="24"/>
              </w:rPr>
              <w:t>Grade</w:t>
            </w:r>
            <w:r>
              <w:rPr>
                <w:spacing w:val="-1"/>
                <w:sz w:val="24"/>
              </w:rPr>
              <w:t xml:space="preserve"> </w:t>
            </w:r>
            <w:r>
              <w:rPr>
                <w:sz w:val="24"/>
              </w:rPr>
              <w:t>II</w:t>
            </w:r>
            <w:r>
              <w:rPr>
                <w:spacing w:val="-1"/>
                <w:sz w:val="24"/>
              </w:rPr>
              <w:t xml:space="preserve"> </w:t>
            </w:r>
            <w:r>
              <w:rPr>
                <w:sz w:val="24"/>
              </w:rPr>
              <w:t>Non-</w:t>
            </w:r>
            <w:r>
              <w:rPr>
                <w:spacing w:val="-2"/>
                <w:sz w:val="24"/>
              </w:rPr>
              <w:t>Malignancy</w:t>
            </w:r>
          </w:p>
        </w:tc>
        <w:tc>
          <w:tcPr>
            <w:tcW w:w="2700" w:type="dxa"/>
          </w:tcPr>
          <w:p w14:paraId="156A90C8" w14:textId="77777777" w:rsidR="006A08DD" w:rsidRDefault="005E500D">
            <w:pPr>
              <w:pStyle w:val="TableParagraph"/>
              <w:spacing w:line="257" w:lineRule="exact"/>
              <w:ind w:left="0" w:right="97"/>
              <w:jc w:val="right"/>
              <w:rPr>
                <w:sz w:val="24"/>
              </w:rPr>
            </w:pPr>
            <w:r>
              <w:rPr>
                <w:sz w:val="24"/>
              </w:rPr>
              <w:t xml:space="preserve">$ </w:t>
            </w:r>
            <w:r>
              <w:rPr>
                <w:spacing w:val="-2"/>
                <w:sz w:val="24"/>
              </w:rPr>
              <w:t>27,000</w:t>
            </w:r>
          </w:p>
        </w:tc>
      </w:tr>
    </w:tbl>
    <w:p w14:paraId="156A90CA" w14:textId="77777777" w:rsidR="006A08DD" w:rsidRDefault="006A08DD">
      <w:pPr>
        <w:pStyle w:val="BodyText"/>
        <w:spacing w:before="3"/>
        <w:ind w:left="0"/>
      </w:pPr>
    </w:p>
    <w:p w14:paraId="156A90CB" w14:textId="77777777" w:rsidR="006A08DD" w:rsidRDefault="005E500D">
      <w:pPr>
        <w:pStyle w:val="BodyText"/>
        <w:spacing w:before="1"/>
        <w:ind w:right="369" w:firstLine="720"/>
      </w:pPr>
      <w:r>
        <w:t>The</w:t>
      </w:r>
      <w:r>
        <w:rPr>
          <w:spacing w:val="-3"/>
        </w:rPr>
        <w:t xml:space="preserve"> </w:t>
      </w:r>
      <w:r>
        <w:t>Matrix</w:t>
      </w:r>
      <w:r>
        <w:rPr>
          <w:spacing w:val="-3"/>
        </w:rPr>
        <w:t xml:space="preserve"> </w:t>
      </w:r>
      <w:r>
        <w:t>is</w:t>
      </w:r>
      <w:r>
        <w:rPr>
          <w:spacing w:val="-3"/>
        </w:rPr>
        <w:t xml:space="preserve"> </w:t>
      </w:r>
      <w:r>
        <w:t>designed</w:t>
      </w:r>
      <w:r>
        <w:rPr>
          <w:spacing w:val="-3"/>
        </w:rPr>
        <w:t xml:space="preserve"> </w:t>
      </w:r>
      <w:r>
        <w:t>to</w:t>
      </w:r>
      <w:r>
        <w:rPr>
          <w:spacing w:val="-3"/>
        </w:rPr>
        <w:t xml:space="preserve"> </w:t>
      </w:r>
      <w:r>
        <w:t>value</w:t>
      </w:r>
      <w:r>
        <w:rPr>
          <w:spacing w:val="-4"/>
        </w:rPr>
        <w:t xml:space="preserve"> </w:t>
      </w:r>
      <w:r>
        <w:t>cases</w:t>
      </w:r>
      <w:r>
        <w:rPr>
          <w:spacing w:val="-4"/>
        </w:rPr>
        <w:t xml:space="preserve"> </w:t>
      </w:r>
      <w:r>
        <w:t>using</w:t>
      </w:r>
      <w:r>
        <w:rPr>
          <w:spacing w:val="-3"/>
        </w:rPr>
        <w:t xml:space="preserve"> </w:t>
      </w:r>
      <w:r>
        <w:t>base</w:t>
      </w:r>
      <w:r>
        <w:rPr>
          <w:spacing w:val="-3"/>
        </w:rPr>
        <w:t xml:space="preserve"> </w:t>
      </w:r>
      <w:r>
        <w:t>case</w:t>
      </w:r>
      <w:r>
        <w:rPr>
          <w:spacing w:val="-3"/>
        </w:rPr>
        <w:t xml:space="preserve"> </w:t>
      </w:r>
      <w:r>
        <w:t>values.</w:t>
      </w:r>
      <w:r>
        <w:rPr>
          <w:spacing w:val="40"/>
        </w:rPr>
        <w:t xml:space="preserve"> </w:t>
      </w:r>
      <w:r>
        <w:t>These</w:t>
      </w:r>
      <w:r>
        <w:rPr>
          <w:spacing w:val="-3"/>
        </w:rPr>
        <w:t xml:space="preserve"> </w:t>
      </w:r>
      <w:r>
        <w:t>base</w:t>
      </w:r>
      <w:r>
        <w:rPr>
          <w:spacing w:val="-3"/>
        </w:rPr>
        <w:t xml:space="preserve"> </w:t>
      </w:r>
      <w:r>
        <w:t>case</w:t>
      </w:r>
      <w:r>
        <w:rPr>
          <w:spacing w:val="-3"/>
        </w:rPr>
        <w:t xml:space="preserve"> </w:t>
      </w:r>
      <w:r>
        <w:t>values</w:t>
      </w:r>
      <w:r>
        <w:rPr>
          <w:spacing w:val="-3"/>
        </w:rPr>
        <w:t xml:space="preserve"> </w:t>
      </w:r>
      <w:r>
        <w:t>are then increased and/or decreased by a series of adjustments that approximate the effect of those factors that add or subtract value to cases in the Tort System.</w:t>
      </w:r>
      <w:r>
        <w:rPr>
          <w:spacing w:val="40"/>
        </w:rPr>
        <w:t xml:space="preserve"> </w:t>
      </w:r>
      <w:r>
        <w:t>The base case values are intended to be those that when used with the adjustment factors will yield the average values of the Western Asbestos Settlement Trust Matrix using the Inflation Adjustment set out above for the claims submitted to the Plant Trust.</w:t>
      </w:r>
      <w:r>
        <w:rPr>
          <w:spacing w:val="40"/>
        </w:rPr>
        <w:t xml:space="preserve"> </w:t>
      </w:r>
      <w:r>
        <w:t xml:space="preserve">As other information becomes available and experience is obtained with these </w:t>
      </w:r>
      <w:proofErr w:type="gramStart"/>
      <w:r>
        <w:t>base case</w:t>
      </w:r>
      <w:proofErr w:type="gramEnd"/>
      <w:r>
        <w:t xml:space="preserve"> values, these base values may be adjusted:</w:t>
      </w:r>
    </w:p>
    <w:p w14:paraId="156A90CC" w14:textId="77777777" w:rsidR="006A08DD" w:rsidRDefault="006A08DD">
      <w:pPr>
        <w:pStyle w:val="BodyText"/>
        <w:spacing w:before="45" w:after="1"/>
        <w:ind w:left="0"/>
        <w:rPr>
          <w:sz w:val="20"/>
        </w:rPr>
      </w:pPr>
    </w:p>
    <w:tbl>
      <w:tblPr>
        <w:tblW w:w="0" w:type="auto"/>
        <w:tblInd w:w="2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8"/>
        <w:gridCol w:w="2700"/>
      </w:tblGrid>
      <w:tr w:rsidR="006A08DD" w14:paraId="156A90D0" w14:textId="77777777">
        <w:trPr>
          <w:trHeight w:val="827"/>
        </w:trPr>
        <w:tc>
          <w:tcPr>
            <w:tcW w:w="3168" w:type="dxa"/>
          </w:tcPr>
          <w:p w14:paraId="156A90CD" w14:textId="77777777" w:rsidR="006A08DD" w:rsidRDefault="005E500D">
            <w:pPr>
              <w:pStyle w:val="TableParagraph"/>
              <w:ind w:left="106"/>
              <w:rPr>
                <w:b/>
                <w:sz w:val="24"/>
              </w:rPr>
            </w:pPr>
            <w:r>
              <w:rPr>
                <w:b/>
                <w:spacing w:val="-2"/>
                <w:sz w:val="24"/>
              </w:rPr>
              <w:t>Disease</w:t>
            </w:r>
          </w:p>
        </w:tc>
        <w:tc>
          <w:tcPr>
            <w:tcW w:w="2700" w:type="dxa"/>
          </w:tcPr>
          <w:p w14:paraId="156A90CE" w14:textId="77777777" w:rsidR="006A08DD" w:rsidRDefault="005E500D">
            <w:pPr>
              <w:pStyle w:val="TableParagraph"/>
              <w:ind w:left="603" w:right="96" w:firstLine="474"/>
              <w:jc w:val="right"/>
              <w:rPr>
                <w:sz w:val="24"/>
              </w:rPr>
            </w:pPr>
            <w:r>
              <w:rPr>
                <w:sz w:val="24"/>
              </w:rPr>
              <w:t>Plant</w:t>
            </w:r>
            <w:r>
              <w:rPr>
                <w:spacing w:val="-15"/>
                <w:sz w:val="24"/>
              </w:rPr>
              <w:t xml:space="preserve"> </w:t>
            </w:r>
            <w:r>
              <w:rPr>
                <w:sz w:val="24"/>
              </w:rPr>
              <w:t>Insulation Company</w:t>
            </w:r>
            <w:r>
              <w:rPr>
                <w:spacing w:val="-1"/>
                <w:sz w:val="24"/>
              </w:rPr>
              <w:t xml:space="preserve"> </w:t>
            </w:r>
            <w:r>
              <w:rPr>
                <w:sz w:val="24"/>
              </w:rPr>
              <w:t>Base</w:t>
            </w:r>
            <w:r>
              <w:rPr>
                <w:spacing w:val="-1"/>
                <w:sz w:val="24"/>
              </w:rPr>
              <w:t xml:space="preserve"> </w:t>
            </w:r>
            <w:r>
              <w:rPr>
                <w:spacing w:val="-4"/>
                <w:sz w:val="24"/>
              </w:rPr>
              <w:t>Case</w:t>
            </w:r>
          </w:p>
          <w:p w14:paraId="156A90CF" w14:textId="77777777" w:rsidR="006A08DD" w:rsidRDefault="005E500D">
            <w:pPr>
              <w:pStyle w:val="TableParagraph"/>
              <w:spacing w:line="255" w:lineRule="exact"/>
              <w:ind w:left="0" w:right="97"/>
              <w:jc w:val="right"/>
              <w:rPr>
                <w:sz w:val="24"/>
              </w:rPr>
            </w:pPr>
            <w:r>
              <w:rPr>
                <w:spacing w:val="-2"/>
                <w:sz w:val="24"/>
              </w:rPr>
              <w:t>Value</w:t>
            </w:r>
          </w:p>
        </w:tc>
      </w:tr>
      <w:tr w:rsidR="006A08DD" w14:paraId="156A90D3" w14:textId="77777777">
        <w:trPr>
          <w:trHeight w:val="275"/>
        </w:trPr>
        <w:tc>
          <w:tcPr>
            <w:tcW w:w="3168" w:type="dxa"/>
          </w:tcPr>
          <w:p w14:paraId="156A90D1" w14:textId="77777777" w:rsidR="006A08DD" w:rsidRDefault="005E500D">
            <w:pPr>
              <w:pStyle w:val="TableParagraph"/>
              <w:spacing w:line="255" w:lineRule="exact"/>
              <w:ind w:left="106"/>
              <w:rPr>
                <w:sz w:val="24"/>
              </w:rPr>
            </w:pPr>
            <w:r>
              <w:rPr>
                <w:spacing w:val="-2"/>
                <w:sz w:val="24"/>
              </w:rPr>
              <w:t>Mesothelioma</w:t>
            </w:r>
          </w:p>
        </w:tc>
        <w:tc>
          <w:tcPr>
            <w:tcW w:w="2700" w:type="dxa"/>
          </w:tcPr>
          <w:p w14:paraId="156A90D2" w14:textId="77777777" w:rsidR="006A08DD" w:rsidRDefault="005E500D">
            <w:pPr>
              <w:pStyle w:val="TableParagraph"/>
              <w:spacing w:line="255" w:lineRule="exact"/>
              <w:ind w:left="0" w:right="97"/>
              <w:jc w:val="right"/>
              <w:rPr>
                <w:sz w:val="24"/>
              </w:rPr>
            </w:pPr>
            <w:r>
              <w:rPr>
                <w:spacing w:val="-2"/>
                <w:sz w:val="24"/>
              </w:rPr>
              <w:t>$512,799</w:t>
            </w:r>
          </w:p>
        </w:tc>
      </w:tr>
      <w:tr w:rsidR="006A08DD" w14:paraId="156A90D6" w14:textId="77777777">
        <w:trPr>
          <w:trHeight w:val="275"/>
        </w:trPr>
        <w:tc>
          <w:tcPr>
            <w:tcW w:w="3168" w:type="dxa"/>
          </w:tcPr>
          <w:p w14:paraId="156A90D4" w14:textId="77777777" w:rsidR="006A08DD" w:rsidRDefault="005E500D">
            <w:pPr>
              <w:pStyle w:val="TableParagraph"/>
              <w:spacing w:line="255" w:lineRule="exact"/>
              <w:ind w:left="106"/>
              <w:rPr>
                <w:sz w:val="24"/>
              </w:rPr>
            </w:pPr>
            <w:r>
              <w:rPr>
                <w:sz w:val="24"/>
              </w:rPr>
              <w:t>Lung</w:t>
            </w:r>
            <w:r>
              <w:rPr>
                <w:spacing w:val="-2"/>
                <w:sz w:val="24"/>
              </w:rPr>
              <w:t xml:space="preserve"> Cancer</w:t>
            </w:r>
          </w:p>
        </w:tc>
        <w:tc>
          <w:tcPr>
            <w:tcW w:w="2700" w:type="dxa"/>
          </w:tcPr>
          <w:p w14:paraId="156A90D5" w14:textId="77777777" w:rsidR="006A08DD" w:rsidRDefault="005E500D">
            <w:pPr>
              <w:pStyle w:val="TableParagraph"/>
              <w:spacing w:line="255" w:lineRule="exact"/>
              <w:ind w:left="0" w:right="97"/>
              <w:jc w:val="right"/>
              <w:rPr>
                <w:sz w:val="24"/>
              </w:rPr>
            </w:pPr>
            <w:r>
              <w:rPr>
                <w:spacing w:val="-2"/>
                <w:sz w:val="24"/>
              </w:rPr>
              <w:t>$108,191</w:t>
            </w:r>
          </w:p>
        </w:tc>
      </w:tr>
      <w:tr w:rsidR="006A08DD" w14:paraId="156A90D9" w14:textId="77777777">
        <w:trPr>
          <w:trHeight w:val="276"/>
        </w:trPr>
        <w:tc>
          <w:tcPr>
            <w:tcW w:w="3168" w:type="dxa"/>
          </w:tcPr>
          <w:p w14:paraId="156A90D7" w14:textId="77777777" w:rsidR="006A08DD" w:rsidRDefault="005E500D">
            <w:pPr>
              <w:pStyle w:val="TableParagraph"/>
              <w:spacing w:before="1" w:line="255" w:lineRule="exact"/>
              <w:ind w:left="106"/>
              <w:rPr>
                <w:sz w:val="24"/>
              </w:rPr>
            </w:pPr>
            <w:r>
              <w:rPr>
                <w:sz w:val="24"/>
              </w:rPr>
              <w:t xml:space="preserve">Other </w:t>
            </w:r>
            <w:r>
              <w:rPr>
                <w:spacing w:val="-2"/>
                <w:sz w:val="24"/>
              </w:rPr>
              <w:t>Cancer</w:t>
            </w:r>
          </w:p>
        </w:tc>
        <w:tc>
          <w:tcPr>
            <w:tcW w:w="2700" w:type="dxa"/>
          </w:tcPr>
          <w:p w14:paraId="156A90D8" w14:textId="77777777" w:rsidR="006A08DD" w:rsidRDefault="005E500D">
            <w:pPr>
              <w:pStyle w:val="TableParagraph"/>
              <w:spacing w:before="1" w:line="255" w:lineRule="exact"/>
              <w:ind w:left="0" w:right="97"/>
              <w:jc w:val="right"/>
              <w:rPr>
                <w:sz w:val="24"/>
              </w:rPr>
            </w:pPr>
            <w:r>
              <w:rPr>
                <w:spacing w:val="-2"/>
                <w:sz w:val="24"/>
              </w:rPr>
              <w:t>$32,731</w:t>
            </w:r>
          </w:p>
        </w:tc>
      </w:tr>
      <w:tr w:rsidR="006A08DD" w14:paraId="156A90DC" w14:textId="77777777">
        <w:trPr>
          <w:trHeight w:val="275"/>
        </w:trPr>
        <w:tc>
          <w:tcPr>
            <w:tcW w:w="3168" w:type="dxa"/>
          </w:tcPr>
          <w:p w14:paraId="156A90DA" w14:textId="77777777" w:rsidR="006A08DD" w:rsidRDefault="005E500D">
            <w:pPr>
              <w:pStyle w:val="TableParagraph"/>
              <w:spacing w:line="255" w:lineRule="exact"/>
              <w:ind w:left="106"/>
              <w:rPr>
                <w:sz w:val="24"/>
              </w:rPr>
            </w:pPr>
            <w:r>
              <w:rPr>
                <w:sz w:val="24"/>
              </w:rPr>
              <w:t xml:space="preserve">Grade I </w:t>
            </w:r>
            <w:proofErr w:type="gramStart"/>
            <w:r>
              <w:rPr>
                <w:sz w:val="24"/>
              </w:rPr>
              <w:t>Non-</w:t>
            </w:r>
            <w:r>
              <w:rPr>
                <w:spacing w:val="-2"/>
                <w:sz w:val="24"/>
              </w:rPr>
              <w:t>Malignancy</w:t>
            </w:r>
            <w:proofErr w:type="gramEnd"/>
          </w:p>
        </w:tc>
        <w:tc>
          <w:tcPr>
            <w:tcW w:w="2700" w:type="dxa"/>
          </w:tcPr>
          <w:p w14:paraId="156A90DB" w14:textId="77777777" w:rsidR="006A08DD" w:rsidRDefault="005E500D">
            <w:pPr>
              <w:pStyle w:val="TableParagraph"/>
              <w:spacing w:line="255" w:lineRule="exact"/>
              <w:ind w:left="0" w:right="97"/>
              <w:jc w:val="right"/>
              <w:rPr>
                <w:sz w:val="24"/>
              </w:rPr>
            </w:pPr>
            <w:r>
              <w:rPr>
                <w:spacing w:val="-2"/>
                <w:sz w:val="24"/>
              </w:rPr>
              <w:t>$41,825</w:t>
            </w:r>
          </w:p>
        </w:tc>
      </w:tr>
      <w:tr w:rsidR="006A08DD" w14:paraId="156A90DF" w14:textId="77777777">
        <w:trPr>
          <w:trHeight w:val="276"/>
        </w:trPr>
        <w:tc>
          <w:tcPr>
            <w:tcW w:w="3168" w:type="dxa"/>
          </w:tcPr>
          <w:p w14:paraId="156A90DD" w14:textId="77777777" w:rsidR="006A08DD" w:rsidRDefault="005E500D">
            <w:pPr>
              <w:pStyle w:val="TableParagraph"/>
              <w:spacing w:line="257" w:lineRule="exact"/>
              <w:ind w:left="106"/>
              <w:rPr>
                <w:sz w:val="24"/>
              </w:rPr>
            </w:pPr>
            <w:r>
              <w:rPr>
                <w:sz w:val="24"/>
              </w:rPr>
              <w:t>Grade</w:t>
            </w:r>
            <w:r>
              <w:rPr>
                <w:spacing w:val="-1"/>
                <w:sz w:val="24"/>
              </w:rPr>
              <w:t xml:space="preserve"> </w:t>
            </w:r>
            <w:r>
              <w:rPr>
                <w:sz w:val="24"/>
              </w:rPr>
              <w:t>II</w:t>
            </w:r>
            <w:r>
              <w:rPr>
                <w:spacing w:val="-1"/>
                <w:sz w:val="24"/>
              </w:rPr>
              <w:t xml:space="preserve"> </w:t>
            </w:r>
            <w:r>
              <w:rPr>
                <w:sz w:val="24"/>
              </w:rPr>
              <w:t>Non-</w:t>
            </w:r>
            <w:r>
              <w:rPr>
                <w:spacing w:val="-2"/>
                <w:sz w:val="24"/>
              </w:rPr>
              <w:t>Malignancy</w:t>
            </w:r>
          </w:p>
        </w:tc>
        <w:tc>
          <w:tcPr>
            <w:tcW w:w="2700" w:type="dxa"/>
          </w:tcPr>
          <w:p w14:paraId="156A90DE" w14:textId="77777777" w:rsidR="006A08DD" w:rsidRDefault="005E500D">
            <w:pPr>
              <w:pStyle w:val="TableParagraph"/>
              <w:spacing w:line="257" w:lineRule="exact"/>
              <w:ind w:left="0" w:right="97"/>
              <w:jc w:val="right"/>
              <w:rPr>
                <w:sz w:val="24"/>
              </w:rPr>
            </w:pPr>
            <w:r>
              <w:rPr>
                <w:spacing w:val="-2"/>
                <w:sz w:val="24"/>
              </w:rPr>
              <w:t>$24,957</w:t>
            </w:r>
          </w:p>
        </w:tc>
      </w:tr>
    </w:tbl>
    <w:p w14:paraId="156A90E0" w14:textId="77777777" w:rsidR="006A08DD" w:rsidRDefault="006A08DD">
      <w:pPr>
        <w:pStyle w:val="TableParagraph"/>
        <w:spacing w:line="257" w:lineRule="exact"/>
        <w:jc w:val="right"/>
        <w:rPr>
          <w:sz w:val="24"/>
        </w:rPr>
        <w:sectPr w:rsidR="006A08DD">
          <w:footerReference w:type="default" r:id="rId7"/>
          <w:type w:val="continuous"/>
          <w:pgSz w:w="12240" w:h="15840"/>
          <w:pgMar w:top="1380" w:right="1080" w:bottom="960" w:left="1080" w:header="0" w:footer="773" w:gutter="0"/>
          <w:pgNumType w:start="1"/>
          <w:cols w:space="720"/>
        </w:sectPr>
      </w:pPr>
    </w:p>
    <w:p w14:paraId="156A90E1" w14:textId="77777777" w:rsidR="006A08DD" w:rsidRDefault="005E500D">
      <w:pPr>
        <w:pStyle w:val="Heading1"/>
        <w:numPr>
          <w:ilvl w:val="0"/>
          <w:numId w:val="10"/>
        </w:numPr>
        <w:tabs>
          <w:tab w:val="left" w:pos="1079"/>
        </w:tabs>
        <w:spacing w:before="60"/>
        <w:ind w:left="1079"/>
      </w:pPr>
      <w:r>
        <w:lastRenderedPageBreak/>
        <w:t>GENERAL</w:t>
      </w:r>
      <w:r>
        <w:rPr>
          <w:spacing w:val="-6"/>
        </w:rPr>
        <w:t xml:space="preserve"> </w:t>
      </w:r>
      <w:r>
        <w:t>CLAIM</w:t>
      </w:r>
      <w:r>
        <w:rPr>
          <w:spacing w:val="-5"/>
        </w:rPr>
        <w:t xml:space="preserve"> </w:t>
      </w:r>
      <w:r>
        <w:rPr>
          <w:spacing w:val="-2"/>
        </w:rPr>
        <w:t>PROVISIONS</w:t>
      </w:r>
    </w:p>
    <w:p w14:paraId="156A90E2" w14:textId="77777777" w:rsidR="006A08DD" w:rsidRDefault="005E500D">
      <w:pPr>
        <w:pStyle w:val="ListParagraph"/>
        <w:numPr>
          <w:ilvl w:val="1"/>
          <w:numId w:val="10"/>
        </w:numPr>
        <w:tabs>
          <w:tab w:val="left" w:pos="1783"/>
        </w:tabs>
        <w:ind w:left="359" w:right="356" w:firstLine="720"/>
        <w:jc w:val="both"/>
        <w:rPr>
          <w:sz w:val="24"/>
        </w:rPr>
      </w:pPr>
      <w:r>
        <w:rPr>
          <w:b/>
          <w:sz w:val="24"/>
        </w:rPr>
        <w:t>Minimum</w:t>
      </w:r>
      <w:r>
        <w:rPr>
          <w:b/>
          <w:spacing w:val="-15"/>
          <w:sz w:val="24"/>
        </w:rPr>
        <w:t xml:space="preserve"> </w:t>
      </w:r>
      <w:r>
        <w:rPr>
          <w:b/>
          <w:sz w:val="24"/>
        </w:rPr>
        <w:t>and</w:t>
      </w:r>
      <w:r>
        <w:rPr>
          <w:b/>
          <w:spacing w:val="-15"/>
          <w:sz w:val="24"/>
        </w:rPr>
        <w:t xml:space="preserve"> </w:t>
      </w:r>
      <w:r>
        <w:rPr>
          <w:b/>
          <w:sz w:val="24"/>
        </w:rPr>
        <w:t>Maximum</w:t>
      </w:r>
      <w:r>
        <w:rPr>
          <w:b/>
          <w:spacing w:val="-15"/>
          <w:sz w:val="24"/>
        </w:rPr>
        <w:t xml:space="preserve"> </w:t>
      </w:r>
      <w:r>
        <w:rPr>
          <w:b/>
          <w:sz w:val="24"/>
        </w:rPr>
        <w:t>Values.</w:t>
      </w:r>
      <w:r>
        <w:rPr>
          <w:b/>
          <w:spacing w:val="25"/>
          <w:sz w:val="24"/>
        </w:rPr>
        <w:t xml:space="preserve"> </w:t>
      </w:r>
      <w:r>
        <w:rPr>
          <w:sz w:val="24"/>
        </w:rPr>
        <w:t>All</w:t>
      </w:r>
      <w:r>
        <w:rPr>
          <w:spacing w:val="-15"/>
          <w:sz w:val="24"/>
        </w:rPr>
        <w:t xml:space="preserve"> </w:t>
      </w:r>
      <w:r>
        <w:rPr>
          <w:sz w:val="24"/>
        </w:rPr>
        <w:t>claims</w:t>
      </w:r>
      <w:r>
        <w:rPr>
          <w:spacing w:val="-15"/>
          <w:sz w:val="24"/>
        </w:rPr>
        <w:t xml:space="preserve"> </w:t>
      </w:r>
      <w:r>
        <w:rPr>
          <w:sz w:val="24"/>
        </w:rPr>
        <w:t>after</w:t>
      </w:r>
      <w:r>
        <w:rPr>
          <w:spacing w:val="-15"/>
          <w:sz w:val="24"/>
        </w:rPr>
        <w:t xml:space="preserve"> </w:t>
      </w:r>
      <w:r>
        <w:rPr>
          <w:sz w:val="24"/>
        </w:rPr>
        <w:t>being</w:t>
      </w:r>
      <w:r>
        <w:rPr>
          <w:spacing w:val="-15"/>
          <w:sz w:val="24"/>
        </w:rPr>
        <w:t xml:space="preserve"> </w:t>
      </w:r>
      <w:r>
        <w:rPr>
          <w:sz w:val="24"/>
        </w:rPr>
        <w:t>valued</w:t>
      </w:r>
      <w:r>
        <w:rPr>
          <w:spacing w:val="-15"/>
          <w:sz w:val="24"/>
        </w:rPr>
        <w:t xml:space="preserve"> </w:t>
      </w:r>
      <w:r>
        <w:rPr>
          <w:sz w:val="24"/>
        </w:rPr>
        <w:t>at</w:t>
      </w:r>
      <w:r>
        <w:rPr>
          <w:spacing w:val="-15"/>
          <w:sz w:val="24"/>
        </w:rPr>
        <w:t xml:space="preserve"> </w:t>
      </w:r>
      <w:r>
        <w:rPr>
          <w:sz w:val="24"/>
        </w:rPr>
        <w:t>their</w:t>
      </w:r>
      <w:r>
        <w:rPr>
          <w:spacing w:val="-15"/>
          <w:sz w:val="24"/>
        </w:rPr>
        <w:t xml:space="preserve"> </w:t>
      </w:r>
      <w:r>
        <w:rPr>
          <w:sz w:val="24"/>
        </w:rPr>
        <w:t>respective base case value and any appropriate adjustments are subject to the following minimum and maximum values.</w:t>
      </w:r>
    </w:p>
    <w:p w14:paraId="156A90E3" w14:textId="77777777" w:rsidR="006A08DD" w:rsidRDefault="005E500D">
      <w:pPr>
        <w:pStyle w:val="ListParagraph"/>
        <w:numPr>
          <w:ilvl w:val="2"/>
          <w:numId w:val="10"/>
        </w:numPr>
        <w:tabs>
          <w:tab w:val="left" w:pos="2522"/>
        </w:tabs>
        <w:ind w:left="359" w:right="356" w:firstLine="1425"/>
        <w:jc w:val="both"/>
        <w:rPr>
          <w:sz w:val="24"/>
        </w:rPr>
      </w:pPr>
      <w:r>
        <w:rPr>
          <w:b/>
          <w:sz w:val="24"/>
        </w:rPr>
        <w:t>Minimum Value.</w:t>
      </w:r>
      <w:r>
        <w:rPr>
          <w:b/>
          <w:spacing w:val="40"/>
          <w:sz w:val="24"/>
        </w:rPr>
        <w:t xml:space="preserve"> </w:t>
      </w:r>
      <w:r>
        <w:rPr>
          <w:sz w:val="24"/>
        </w:rPr>
        <w:t>Any Injured Person who has submitted an approved claim under a Compensable Disease category and has submitted a Trust Claim form to the Trust with</w:t>
      </w:r>
      <w:r>
        <w:rPr>
          <w:spacing w:val="-3"/>
          <w:sz w:val="24"/>
        </w:rPr>
        <w:t xml:space="preserve"> </w:t>
      </w:r>
      <w:r>
        <w:rPr>
          <w:sz w:val="24"/>
        </w:rPr>
        <w:t>all</w:t>
      </w:r>
      <w:r>
        <w:rPr>
          <w:spacing w:val="-3"/>
          <w:sz w:val="24"/>
        </w:rPr>
        <w:t xml:space="preserve"> </w:t>
      </w:r>
      <w:r>
        <w:rPr>
          <w:sz w:val="24"/>
        </w:rPr>
        <w:t>required</w:t>
      </w:r>
      <w:r>
        <w:rPr>
          <w:spacing w:val="-3"/>
          <w:sz w:val="24"/>
        </w:rPr>
        <w:t xml:space="preserve"> </w:t>
      </w:r>
      <w:r>
        <w:rPr>
          <w:sz w:val="24"/>
        </w:rPr>
        <w:t>documentation</w:t>
      </w:r>
      <w:r>
        <w:rPr>
          <w:spacing w:val="-3"/>
          <w:sz w:val="24"/>
        </w:rPr>
        <w:t xml:space="preserve"> </w:t>
      </w:r>
      <w:r>
        <w:rPr>
          <w:sz w:val="24"/>
        </w:rPr>
        <w:t>as</w:t>
      </w:r>
      <w:r>
        <w:rPr>
          <w:spacing w:val="-3"/>
          <w:sz w:val="24"/>
        </w:rPr>
        <w:t xml:space="preserve"> </w:t>
      </w:r>
      <w:r>
        <w:rPr>
          <w:sz w:val="24"/>
        </w:rPr>
        <w:t>outlined</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Trust</w:t>
      </w:r>
      <w:r>
        <w:rPr>
          <w:spacing w:val="-3"/>
          <w:sz w:val="24"/>
        </w:rPr>
        <w:t xml:space="preserve"> </w:t>
      </w:r>
      <w:r>
        <w:rPr>
          <w:sz w:val="24"/>
        </w:rPr>
        <w:t>Distribution</w:t>
      </w:r>
      <w:r>
        <w:rPr>
          <w:spacing w:val="-3"/>
          <w:sz w:val="24"/>
        </w:rPr>
        <w:t xml:space="preserve"> </w:t>
      </w:r>
      <w:r>
        <w:rPr>
          <w:sz w:val="24"/>
        </w:rPr>
        <w:t>Plan</w:t>
      </w:r>
      <w:r>
        <w:rPr>
          <w:spacing w:val="-5"/>
          <w:sz w:val="24"/>
        </w:rPr>
        <w:t xml:space="preserve"> </w:t>
      </w:r>
      <w:r>
        <w:rPr>
          <w:sz w:val="24"/>
        </w:rPr>
        <w:t>and</w:t>
      </w:r>
      <w:r>
        <w:rPr>
          <w:spacing w:val="-3"/>
          <w:sz w:val="24"/>
        </w:rPr>
        <w:t xml:space="preserve"> </w:t>
      </w:r>
      <w:r>
        <w:rPr>
          <w:sz w:val="24"/>
        </w:rPr>
        <w:t>herein,</w:t>
      </w:r>
      <w:r>
        <w:rPr>
          <w:spacing w:val="-5"/>
          <w:sz w:val="24"/>
        </w:rPr>
        <w:t xml:space="preserve"> </w:t>
      </w:r>
      <w:r>
        <w:rPr>
          <w:sz w:val="24"/>
        </w:rPr>
        <w:t>will</w:t>
      </w:r>
      <w:r>
        <w:rPr>
          <w:spacing w:val="-5"/>
          <w:sz w:val="24"/>
        </w:rPr>
        <w:t xml:space="preserve"> </w:t>
      </w:r>
      <w:r>
        <w:rPr>
          <w:sz w:val="24"/>
        </w:rPr>
        <w:t xml:space="preserve">receive a minimum of 10% of the Average Value of the claim for that disease in the controlling </w:t>
      </w:r>
      <w:r>
        <w:rPr>
          <w:spacing w:val="-2"/>
          <w:sz w:val="24"/>
        </w:rPr>
        <w:t>jurisdiction.</w:t>
      </w:r>
    </w:p>
    <w:p w14:paraId="156A90E4" w14:textId="77777777" w:rsidR="006A08DD" w:rsidRDefault="005E500D">
      <w:pPr>
        <w:pStyle w:val="ListParagraph"/>
        <w:numPr>
          <w:ilvl w:val="2"/>
          <w:numId w:val="10"/>
        </w:numPr>
        <w:tabs>
          <w:tab w:val="left" w:pos="2521"/>
        </w:tabs>
        <w:ind w:left="359" w:right="356" w:firstLine="1425"/>
        <w:jc w:val="both"/>
        <w:rPr>
          <w:sz w:val="24"/>
        </w:rPr>
      </w:pPr>
      <w:r>
        <w:rPr>
          <w:b/>
          <w:sz w:val="24"/>
        </w:rPr>
        <w:t>Maximum Value.</w:t>
      </w:r>
      <w:r>
        <w:rPr>
          <w:b/>
          <w:spacing w:val="40"/>
          <w:sz w:val="24"/>
        </w:rPr>
        <w:t xml:space="preserve"> </w:t>
      </w:r>
      <w:r>
        <w:rPr>
          <w:sz w:val="24"/>
        </w:rPr>
        <w:t>Any Injured Person who has submitted an approved claim under a Compensable Disease category and has submitted a Trust Claim form to the Trust with</w:t>
      </w:r>
      <w:r>
        <w:rPr>
          <w:spacing w:val="-3"/>
          <w:sz w:val="24"/>
        </w:rPr>
        <w:t xml:space="preserve"> </w:t>
      </w:r>
      <w:r>
        <w:rPr>
          <w:sz w:val="24"/>
        </w:rPr>
        <w:t>all</w:t>
      </w:r>
      <w:r>
        <w:rPr>
          <w:spacing w:val="-3"/>
          <w:sz w:val="24"/>
        </w:rPr>
        <w:t xml:space="preserve"> </w:t>
      </w:r>
      <w:r>
        <w:rPr>
          <w:sz w:val="24"/>
        </w:rPr>
        <w:t>required</w:t>
      </w:r>
      <w:r>
        <w:rPr>
          <w:spacing w:val="-3"/>
          <w:sz w:val="24"/>
        </w:rPr>
        <w:t xml:space="preserve"> </w:t>
      </w:r>
      <w:r>
        <w:rPr>
          <w:sz w:val="24"/>
        </w:rPr>
        <w:t>documentation</w:t>
      </w:r>
      <w:r>
        <w:rPr>
          <w:spacing w:val="-3"/>
          <w:sz w:val="24"/>
        </w:rPr>
        <w:t xml:space="preserve"> </w:t>
      </w:r>
      <w:r>
        <w:rPr>
          <w:sz w:val="24"/>
        </w:rPr>
        <w:t>as</w:t>
      </w:r>
      <w:r>
        <w:rPr>
          <w:spacing w:val="-3"/>
          <w:sz w:val="24"/>
        </w:rPr>
        <w:t xml:space="preserve"> </w:t>
      </w:r>
      <w:r>
        <w:rPr>
          <w:sz w:val="24"/>
        </w:rPr>
        <w:t>outlined</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Trust</w:t>
      </w:r>
      <w:r>
        <w:rPr>
          <w:spacing w:val="-3"/>
          <w:sz w:val="24"/>
        </w:rPr>
        <w:t xml:space="preserve"> </w:t>
      </w:r>
      <w:r>
        <w:rPr>
          <w:sz w:val="24"/>
        </w:rPr>
        <w:t>Distribution</w:t>
      </w:r>
      <w:r>
        <w:rPr>
          <w:spacing w:val="-3"/>
          <w:sz w:val="24"/>
        </w:rPr>
        <w:t xml:space="preserve"> </w:t>
      </w:r>
      <w:r>
        <w:rPr>
          <w:sz w:val="24"/>
        </w:rPr>
        <w:t>Plan</w:t>
      </w:r>
      <w:r>
        <w:rPr>
          <w:spacing w:val="-5"/>
          <w:sz w:val="24"/>
        </w:rPr>
        <w:t xml:space="preserve"> </w:t>
      </w:r>
      <w:r>
        <w:rPr>
          <w:sz w:val="24"/>
        </w:rPr>
        <w:t>and</w:t>
      </w:r>
      <w:r>
        <w:rPr>
          <w:spacing w:val="-3"/>
          <w:sz w:val="24"/>
        </w:rPr>
        <w:t xml:space="preserve"> </w:t>
      </w:r>
      <w:r>
        <w:rPr>
          <w:sz w:val="24"/>
        </w:rPr>
        <w:t>herein,</w:t>
      </w:r>
      <w:r>
        <w:rPr>
          <w:spacing w:val="-5"/>
          <w:sz w:val="24"/>
        </w:rPr>
        <w:t xml:space="preserve"> </w:t>
      </w:r>
      <w:r>
        <w:rPr>
          <w:sz w:val="24"/>
        </w:rPr>
        <w:t>will</w:t>
      </w:r>
      <w:r>
        <w:rPr>
          <w:spacing w:val="-5"/>
          <w:sz w:val="24"/>
        </w:rPr>
        <w:t xml:space="preserve"> </w:t>
      </w:r>
      <w:r>
        <w:rPr>
          <w:sz w:val="24"/>
        </w:rPr>
        <w:t>receive a maximum of four times the Average Value of the claim for that disease in the controlling jurisdiction, unless it qualifies as an Extraordinary Claim as defined in Section IX of the Matrix.</w:t>
      </w:r>
    </w:p>
    <w:p w14:paraId="156A90E5" w14:textId="77777777" w:rsidR="006A08DD" w:rsidRDefault="005E500D">
      <w:pPr>
        <w:pStyle w:val="ListParagraph"/>
        <w:numPr>
          <w:ilvl w:val="1"/>
          <w:numId w:val="10"/>
        </w:numPr>
        <w:tabs>
          <w:tab w:val="left" w:pos="1784"/>
        </w:tabs>
        <w:ind w:left="359" w:right="355" w:firstLine="720"/>
        <w:jc w:val="both"/>
        <w:rPr>
          <w:sz w:val="24"/>
        </w:rPr>
      </w:pPr>
      <w:r>
        <w:rPr>
          <w:b/>
          <w:sz w:val="24"/>
        </w:rPr>
        <w:t>Medical</w:t>
      </w:r>
      <w:r>
        <w:rPr>
          <w:b/>
          <w:spacing w:val="-7"/>
          <w:sz w:val="24"/>
        </w:rPr>
        <w:t xml:space="preserve"> </w:t>
      </w:r>
      <w:r>
        <w:rPr>
          <w:b/>
          <w:sz w:val="24"/>
        </w:rPr>
        <w:t>Diagnoses.</w:t>
      </w:r>
      <w:r>
        <w:rPr>
          <w:b/>
          <w:spacing w:val="40"/>
          <w:sz w:val="24"/>
        </w:rPr>
        <w:t xml:space="preserve"> </w:t>
      </w:r>
      <w:r>
        <w:rPr>
          <w:sz w:val="24"/>
        </w:rPr>
        <w:t>Any</w:t>
      </w:r>
      <w:r>
        <w:rPr>
          <w:spacing w:val="-7"/>
          <w:sz w:val="24"/>
        </w:rPr>
        <w:t xml:space="preserve"> </w:t>
      </w:r>
      <w:r>
        <w:rPr>
          <w:sz w:val="24"/>
        </w:rPr>
        <w:t>diagnosis</w:t>
      </w:r>
      <w:r>
        <w:rPr>
          <w:spacing w:val="-7"/>
          <w:sz w:val="24"/>
        </w:rPr>
        <w:t xml:space="preserve"> </w:t>
      </w:r>
      <w:r>
        <w:rPr>
          <w:sz w:val="24"/>
        </w:rPr>
        <w:t>of</w:t>
      </w:r>
      <w:r>
        <w:rPr>
          <w:spacing w:val="-7"/>
          <w:sz w:val="24"/>
        </w:rPr>
        <w:t xml:space="preserve"> </w:t>
      </w:r>
      <w:r>
        <w:rPr>
          <w:sz w:val="24"/>
        </w:rPr>
        <w:t>pulmonary</w:t>
      </w:r>
      <w:r>
        <w:rPr>
          <w:spacing w:val="-7"/>
          <w:sz w:val="24"/>
        </w:rPr>
        <w:t xml:space="preserve"> </w:t>
      </w:r>
      <w:r>
        <w:rPr>
          <w:sz w:val="24"/>
        </w:rPr>
        <w:t>asbestosis</w:t>
      </w:r>
      <w:r>
        <w:rPr>
          <w:spacing w:val="-7"/>
          <w:sz w:val="24"/>
        </w:rPr>
        <w:t xml:space="preserve"> </w:t>
      </w:r>
      <w:r>
        <w:rPr>
          <w:sz w:val="24"/>
        </w:rPr>
        <w:t>shall</w:t>
      </w:r>
      <w:r>
        <w:rPr>
          <w:spacing w:val="-7"/>
          <w:sz w:val="24"/>
        </w:rPr>
        <w:t xml:space="preserve"> </w:t>
      </w:r>
      <w:r>
        <w:rPr>
          <w:sz w:val="24"/>
        </w:rPr>
        <w:t>be</w:t>
      </w:r>
      <w:r>
        <w:rPr>
          <w:spacing w:val="-7"/>
          <w:sz w:val="24"/>
        </w:rPr>
        <w:t xml:space="preserve"> </w:t>
      </w:r>
      <w:r>
        <w:rPr>
          <w:sz w:val="24"/>
        </w:rPr>
        <w:t>made</w:t>
      </w:r>
      <w:r>
        <w:rPr>
          <w:spacing w:val="-7"/>
          <w:sz w:val="24"/>
        </w:rPr>
        <w:t xml:space="preserve"> </w:t>
      </w:r>
      <w:r>
        <w:rPr>
          <w:sz w:val="24"/>
        </w:rPr>
        <w:t>by</w:t>
      </w:r>
      <w:r>
        <w:rPr>
          <w:spacing w:val="-7"/>
          <w:sz w:val="24"/>
        </w:rPr>
        <w:t xml:space="preserve"> </w:t>
      </w:r>
      <w:r>
        <w:rPr>
          <w:sz w:val="24"/>
        </w:rPr>
        <w:t>a</w:t>
      </w:r>
      <w:r>
        <w:rPr>
          <w:spacing w:val="-8"/>
          <w:sz w:val="24"/>
        </w:rPr>
        <w:t xml:space="preserve"> </w:t>
      </w:r>
      <w:r>
        <w:rPr>
          <w:sz w:val="24"/>
        </w:rPr>
        <w:t>(</w:t>
      </w:r>
      <w:proofErr w:type="spellStart"/>
      <w:r>
        <w:rPr>
          <w:sz w:val="24"/>
        </w:rPr>
        <w:t>i</w:t>
      </w:r>
      <w:proofErr w:type="spellEnd"/>
      <w:r>
        <w:rPr>
          <w:sz w:val="24"/>
        </w:rPr>
        <w:t xml:space="preserve">) a Pathologist, who personally reviewed the Injured Person’s pathology, or (ii) an Internist, Pulmonologist or Occupational Medicine Physician who </w:t>
      </w:r>
      <w:proofErr w:type="gramStart"/>
      <w:r>
        <w:rPr>
          <w:sz w:val="24"/>
        </w:rPr>
        <w:t>actually examined</w:t>
      </w:r>
      <w:proofErr w:type="gramEnd"/>
      <w:r>
        <w:rPr>
          <w:sz w:val="24"/>
        </w:rPr>
        <w:t xml:space="preserve"> the Injured Person. These findings will be contained in a detailed narrative written report of the examination.</w:t>
      </w:r>
      <w:r>
        <w:rPr>
          <w:spacing w:val="40"/>
          <w:sz w:val="24"/>
        </w:rPr>
        <w:t xml:space="preserve"> </w:t>
      </w:r>
      <w:r>
        <w:rPr>
          <w:sz w:val="24"/>
        </w:rPr>
        <w:t>All medical diagnoses in the Matrix are required to be made by Board-Certified physicians in appropriate specialties to a level of reasonable medical probability.</w:t>
      </w:r>
      <w:r>
        <w:rPr>
          <w:spacing w:val="40"/>
          <w:sz w:val="24"/>
        </w:rPr>
        <w:t xml:space="preserve"> </w:t>
      </w:r>
      <w:r>
        <w:rPr>
          <w:sz w:val="24"/>
        </w:rPr>
        <w:t>Specifically, medical reports that</w:t>
      </w:r>
      <w:r>
        <w:rPr>
          <w:spacing w:val="-12"/>
          <w:sz w:val="24"/>
        </w:rPr>
        <w:t xml:space="preserve"> </w:t>
      </w:r>
      <w:r>
        <w:rPr>
          <w:sz w:val="24"/>
        </w:rPr>
        <w:t>only</w:t>
      </w:r>
      <w:r>
        <w:rPr>
          <w:spacing w:val="-13"/>
          <w:sz w:val="24"/>
        </w:rPr>
        <w:t xml:space="preserve"> </w:t>
      </w:r>
      <w:proofErr w:type="gramStart"/>
      <w:r>
        <w:rPr>
          <w:sz w:val="24"/>
        </w:rPr>
        <w:t>come</w:t>
      </w:r>
      <w:r>
        <w:rPr>
          <w:spacing w:val="-12"/>
          <w:sz w:val="24"/>
        </w:rPr>
        <w:t xml:space="preserve"> </w:t>
      </w:r>
      <w:r>
        <w:rPr>
          <w:sz w:val="24"/>
        </w:rPr>
        <w:t>to</w:t>
      </w:r>
      <w:r>
        <w:rPr>
          <w:spacing w:val="-12"/>
          <w:sz w:val="24"/>
        </w:rPr>
        <w:t xml:space="preserve"> </w:t>
      </w:r>
      <w:r>
        <w:rPr>
          <w:sz w:val="24"/>
        </w:rPr>
        <w:t>a</w:t>
      </w:r>
      <w:r>
        <w:rPr>
          <w:spacing w:val="-12"/>
          <w:sz w:val="24"/>
        </w:rPr>
        <w:t xml:space="preserve"> </w:t>
      </w:r>
      <w:r>
        <w:rPr>
          <w:sz w:val="24"/>
        </w:rPr>
        <w:t>conclusion</w:t>
      </w:r>
      <w:proofErr w:type="gramEnd"/>
      <w:r>
        <w:rPr>
          <w:spacing w:val="-13"/>
          <w:sz w:val="24"/>
        </w:rPr>
        <w:t xml:space="preserve"> </w:t>
      </w:r>
      <w:r>
        <w:rPr>
          <w:sz w:val="24"/>
        </w:rPr>
        <w:t>that</w:t>
      </w:r>
      <w:r>
        <w:rPr>
          <w:spacing w:val="-12"/>
          <w:sz w:val="24"/>
        </w:rPr>
        <w:t xml:space="preserve"> </w:t>
      </w:r>
      <w:r>
        <w:rPr>
          <w:sz w:val="24"/>
        </w:rPr>
        <w:t>findings</w:t>
      </w:r>
      <w:r>
        <w:rPr>
          <w:spacing w:val="-12"/>
          <w:sz w:val="24"/>
        </w:rPr>
        <w:t xml:space="preserve"> </w:t>
      </w:r>
      <w:r>
        <w:rPr>
          <w:sz w:val="24"/>
        </w:rPr>
        <w:t>are</w:t>
      </w:r>
      <w:r>
        <w:rPr>
          <w:spacing w:val="-13"/>
          <w:sz w:val="24"/>
        </w:rPr>
        <w:t xml:space="preserve"> </w:t>
      </w:r>
      <w:r>
        <w:rPr>
          <w:sz w:val="24"/>
        </w:rPr>
        <w:t>“consistent</w:t>
      </w:r>
      <w:r>
        <w:rPr>
          <w:spacing w:val="-12"/>
          <w:sz w:val="24"/>
        </w:rPr>
        <w:t xml:space="preserve"> </w:t>
      </w:r>
      <w:r>
        <w:rPr>
          <w:sz w:val="24"/>
        </w:rPr>
        <w:t>with”</w:t>
      </w:r>
      <w:r>
        <w:rPr>
          <w:spacing w:val="-12"/>
          <w:sz w:val="24"/>
        </w:rPr>
        <w:t xml:space="preserve"> </w:t>
      </w:r>
      <w:r>
        <w:rPr>
          <w:sz w:val="24"/>
        </w:rPr>
        <w:t>asbestos-related</w:t>
      </w:r>
      <w:r>
        <w:rPr>
          <w:spacing w:val="-12"/>
          <w:sz w:val="24"/>
        </w:rPr>
        <w:t xml:space="preserve"> </w:t>
      </w:r>
      <w:r>
        <w:rPr>
          <w:sz w:val="24"/>
        </w:rPr>
        <w:t>disease</w:t>
      </w:r>
      <w:r>
        <w:rPr>
          <w:spacing w:val="-12"/>
          <w:sz w:val="24"/>
        </w:rPr>
        <w:t xml:space="preserve"> </w:t>
      </w:r>
      <w:r>
        <w:rPr>
          <w:sz w:val="24"/>
        </w:rPr>
        <w:t>will</w:t>
      </w:r>
      <w:r>
        <w:rPr>
          <w:spacing w:val="-12"/>
          <w:sz w:val="24"/>
        </w:rPr>
        <w:t xml:space="preserve"> </w:t>
      </w:r>
      <w:r>
        <w:rPr>
          <w:sz w:val="24"/>
        </w:rPr>
        <w:t>not, standing alone, be sufficient to establish compliance with the medical criteria in the Matrix. Medical experts who are not Board-Certified but who meet equivalent medical experience and expertise requirements may be approved by the Trust with the consent of the Trust Advisory Committee (“TAC”) and Futures Representative upon application by a Claimant.</w:t>
      </w:r>
    </w:p>
    <w:p w14:paraId="156A90E6" w14:textId="77777777" w:rsidR="006A08DD" w:rsidRDefault="005E500D">
      <w:pPr>
        <w:pStyle w:val="ListParagraph"/>
        <w:numPr>
          <w:ilvl w:val="1"/>
          <w:numId w:val="10"/>
        </w:numPr>
        <w:tabs>
          <w:tab w:val="left" w:pos="1799"/>
        </w:tabs>
        <w:spacing w:before="239"/>
        <w:ind w:left="359" w:right="452" w:firstLine="720"/>
        <w:rPr>
          <w:sz w:val="24"/>
        </w:rPr>
      </w:pPr>
      <w:r>
        <w:rPr>
          <w:b/>
          <w:sz w:val="24"/>
        </w:rPr>
        <w:t>Record Review Exception.</w:t>
      </w:r>
      <w:r>
        <w:rPr>
          <w:b/>
          <w:spacing w:val="40"/>
          <w:sz w:val="24"/>
        </w:rPr>
        <w:t xml:space="preserve"> </w:t>
      </w:r>
      <w:r>
        <w:rPr>
          <w:sz w:val="24"/>
        </w:rPr>
        <w:t>Notwithstanding subsection (b) above, in the event that</w:t>
      </w:r>
      <w:r>
        <w:rPr>
          <w:spacing w:val="-3"/>
          <w:sz w:val="24"/>
        </w:rPr>
        <w:t xml:space="preserve"> </w:t>
      </w:r>
      <w:r>
        <w:rPr>
          <w:sz w:val="24"/>
        </w:rPr>
        <w:t>the</w:t>
      </w:r>
      <w:r>
        <w:rPr>
          <w:spacing w:val="-3"/>
          <w:sz w:val="24"/>
        </w:rPr>
        <w:t xml:space="preserve"> </w:t>
      </w:r>
      <w:r>
        <w:rPr>
          <w:sz w:val="24"/>
        </w:rPr>
        <w:t>Trust</w:t>
      </w:r>
      <w:r>
        <w:rPr>
          <w:spacing w:val="-3"/>
          <w:sz w:val="24"/>
        </w:rPr>
        <w:t xml:space="preserve"> </w:t>
      </w:r>
      <w:r>
        <w:rPr>
          <w:sz w:val="24"/>
        </w:rPr>
        <w:t>determines</w:t>
      </w:r>
      <w:r>
        <w:rPr>
          <w:spacing w:val="-3"/>
          <w:sz w:val="24"/>
        </w:rPr>
        <w:t xml:space="preserve"> </w:t>
      </w:r>
      <w:r>
        <w:rPr>
          <w:sz w:val="24"/>
        </w:rPr>
        <w:t>upon</w:t>
      </w:r>
      <w:r>
        <w:rPr>
          <w:spacing w:val="-3"/>
          <w:sz w:val="24"/>
        </w:rPr>
        <w:t xml:space="preserve"> </w:t>
      </w:r>
      <w:r>
        <w:rPr>
          <w:sz w:val="24"/>
        </w:rPr>
        <w:t>adequate</w:t>
      </w:r>
      <w:r>
        <w:rPr>
          <w:spacing w:val="-3"/>
          <w:sz w:val="24"/>
        </w:rPr>
        <w:t xml:space="preserve"> </w:t>
      </w:r>
      <w:r>
        <w:rPr>
          <w:sz w:val="24"/>
        </w:rPr>
        <w:t>showing</w:t>
      </w:r>
      <w:r>
        <w:rPr>
          <w:spacing w:val="-3"/>
          <w:sz w:val="24"/>
        </w:rPr>
        <w:t xml:space="preserve"> </w:t>
      </w:r>
      <w:r>
        <w:rPr>
          <w:sz w:val="24"/>
        </w:rPr>
        <w:t>under</w:t>
      </w:r>
      <w:r>
        <w:rPr>
          <w:spacing w:val="-3"/>
          <w:sz w:val="24"/>
        </w:rPr>
        <w:t xml:space="preserve"> </w:t>
      </w:r>
      <w:r>
        <w:rPr>
          <w:sz w:val="24"/>
        </w:rPr>
        <w:t>penalty</w:t>
      </w:r>
      <w:r>
        <w:rPr>
          <w:spacing w:val="-3"/>
          <w:sz w:val="24"/>
        </w:rPr>
        <w:t xml:space="preserve"> </w:t>
      </w:r>
      <w:r>
        <w:rPr>
          <w:sz w:val="24"/>
        </w:rPr>
        <w:t>of</w:t>
      </w:r>
      <w:r>
        <w:rPr>
          <w:spacing w:val="-3"/>
          <w:sz w:val="24"/>
        </w:rPr>
        <w:t xml:space="preserve"> </w:t>
      </w:r>
      <w:r>
        <w:rPr>
          <w:sz w:val="24"/>
        </w:rPr>
        <w:t>perjury</w:t>
      </w:r>
      <w:r>
        <w:rPr>
          <w:spacing w:val="-3"/>
          <w:sz w:val="24"/>
        </w:rPr>
        <w:t xml:space="preserve"> </w:t>
      </w:r>
      <w:r>
        <w:rPr>
          <w:sz w:val="24"/>
        </w:rPr>
        <w:t>that</w:t>
      </w:r>
      <w:r>
        <w:rPr>
          <w:spacing w:val="-3"/>
          <w:sz w:val="24"/>
        </w:rPr>
        <w:t xml:space="preserve"> </w:t>
      </w:r>
      <w:r>
        <w:rPr>
          <w:sz w:val="24"/>
        </w:rPr>
        <w:t>good</w:t>
      </w:r>
      <w:r>
        <w:rPr>
          <w:spacing w:val="-3"/>
          <w:sz w:val="24"/>
        </w:rPr>
        <w:t xml:space="preserve"> </w:t>
      </w:r>
      <w:r>
        <w:rPr>
          <w:sz w:val="24"/>
        </w:rPr>
        <w:t>cause</w:t>
      </w:r>
      <w:r>
        <w:rPr>
          <w:spacing w:val="-3"/>
          <w:sz w:val="24"/>
        </w:rPr>
        <w:t xml:space="preserve"> </w:t>
      </w:r>
      <w:r>
        <w:rPr>
          <w:sz w:val="24"/>
        </w:rPr>
        <w:t>exists to excuse either (1) personal review of Injured Person’s pathology by a Pathologist; and/or (2) actual examination of the Injured Person by an Internist, Pulmonologist or Occupational Medicine Physician, the Trust in its exercise of discretion may permit those medical professionals to submit their diagnosis of pulmonary asbestosis on the basis of a review of the Injured Person’s medical records (“Record Review Claim”), provided however, the Maximum Value for any such claim shall be the limit set in Section VIII for Individual Review.</w:t>
      </w:r>
      <w:r>
        <w:rPr>
          <w:spacing w:val="40"/>
          <w:sz w:val="24"/>
        </w:rPr>
        <w:t xml:space="preserve"> </w:t>
      </w:r>
      <w:r>
        <w:rPr>
          <w:sz w:val="24"/>
        </w:rPr>
        <w:t xml:space="preserve">Examples of record review claims would be wrongful death actions where no pathology exists, or Injured Persons who are in such extremis or other circumstances exist that no such examination is </w:t>
      </w:r>
      <w:r>
        <w:rPr>
          <w:spacing w:val="-2"/>
          <w:sz w:val="24"/>
        </w:rPr>
        <w:t>practicable.</w:t>
      </w:r>
    </w:p>
    <w:p w14:paraId="156A90E7" w14:textId="77777777" w:rsidR="006A08DD" w:rsidRDefault="005E500D">
      <w:pPr>
        <w:pStyle w:val="ListParagraph"/>
        <w:numPr>
          <w:ilvl w:val="1"/>
          <w:numId w:val="10"/>
        </w:numPr>
        <w:tabs>
          <w:tab w:val="left" w:pos="1799"/>
        </w:tabs>
        <w:spacing w:before="241"/>
        <w:ind w:right="699" w:firstLine="720"/>
        <w:rPr>
          <w:sz w:val="24"/>
        </w:rPr>
      </w:pPr>
      <w:r>
        <w:rPr>
          <w:b/>
          <w:sz w:val="24"/>
        </w:rPr>
        <w:t xml:space="preserve">Claimant’s Burden to Submit Credible Reliable Claim Information. </w:t>
      </w:r>
      <w:r>
        <w:rPr>
          <w:sz w:val="24"/>
        </w:rPr>
        <w:t>Information submitted in support of a claim must comply with recognized medical standards (including</w:t>
      </w:r>
      <w:r>
        <w:rPr>
          <w:spacing w:val="-4"/>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4"/>
          <w:sz w:val="24"/>
        </w:rPr>
        <w:t xml:space="preserve"> </w:t>
      </w:r>
      <w:r>
        <w:rPr>
          <w:sz w:val="24"/>
        </w:rPr>
        <w:t>to</w:t>
      </w:r>
      <w:r>
        <w:rPr>
          <w:spacing w:val="-4"/>
          <w:sz w:val="24"/>
        </w:rPr>
        <w:t xml:space="preserve"> </w:t>
      </w:r>
      <w:r>
        <w:rPr>
          <w:sz w:val="24"/>
        </w:rPr>
        <w:t>standards</w:t>
      </w:r>
      <w:r>
        <w:rPr>
          <w:spacing w:val="-4"/>
          <w:sz w:val="24"/>
        </w:rPr>
        <w:t xml:space="preserve"> </w:t>
      </w:r>
      <w:r>
        <w:rPr>
          <w:sz w:val="24"/>
        </w:rPr>
        <w:t>regarding</w:t>
      </w:r>
      <w:r>
        <w:rPr>
          <w:spacing w:val="-4"/>
          <w:sz w:val="24"/>
        </w:rPr>
        <w:t xml:space="preserve"> </w:t>
      </w:r>
      <w:r>
        <w:rPr>
          <w:sz w:val="24"/>
        </w:rPr>
        <w:t>equipment,</w:t>
      </w:r>
      <w:r>
        <w:rPr>
          <w:spacing w:val="-4"/>
          <w:sz w:val="24"/>
        </w:rPr>
        <w:t xml:space="preserve"> </w:t>
      </w:r>
      <w:r>
        <w:rPr>
          <w:sz w:val="24"/>
        </w:rPr>
        <w:t>testing</w:t>
      </w:r>
      <w:r>
        <w:rPr>
          <w:spacing w:val="-4"/>
          <w:sz w:val="24"/>
        </w:rPr>
        <w:t xml:space="preserve"> </w:t>
      </w:r>
      <w:r>
        <w:rPr>
          <w:sz w:val="24"/>
        </w:rPr>
        <w:t>methods,</w:t>
      </w:r>
      <w:r>
        <w:rPr>
          <w:spacing w:val="-4"/>
          <w:sz w:val="24"/>
        </w:rPr>
        <w:t xml:space="preserve"> </w:t>
      </w:r>
      <w:r>
        <w:rPr>
          <w:sz w:val="24"/>
        </w:rPr>
        <w:t>and</w:t>
      </w:r>
      <w:r>
        <w:rPr>
          <w:spacing w:val="-4"/>
          <w:sz w:val="24"/>
        </w:rPr>
        <w:t xml:space="preserve"> </w:t>
      </w:r>
      <w:r>
        <w:rPr>
          <w:sz w:val="24"/>
        </w:rPr>
        <w:t>procedures) and/or legal evidentiary and authenticity standards.</w:t>
      </w:r>
    </w:p>
    <w:p w14:paraId="156A90E8" w14:textId="77777777" w:rsidR="006A08DD" w:rsidRDefault="005E500D">
      <w:pPr>
        <w:pStyle w:val="ListParagraph"/>
        <w:numPr>
          <w:ilvl w:val="2"/>
          <w:numId w:val="10"/>
        </w:numPr>
        <w:tabs>
          <w:tab w:val="left" w:pos="2520"/>
        </w:tabs>
        <w:ind w:left="720" w:right="356" w:firstLine="1065"/>
        <w:rPr>
          <w:sz w:val="24"/>
        </w:rPr>
      </w:pPr>
      <w:r>
        <w:rPr>
          <w:sz w:val="24"/>
        </w:rPr>
        <w:t>While</w:t>
      </w:r>
      <w:r>
        <w:rPr>
          <w:spacing w:val="40"/>
          <w:sz w:val="24"/>
        </w:rPr>
        <w:t xml:space="preserve"> </w:t>
      </w:r>
      <w:r>
        <w:rPr>
          <w:sz w:val="24"/>
        </w:rPr>
        <w:t>the</w:t>
      </w:r>
      <w:r>
        <w:rPr>
          <w:spacing w:val="40"/>
          <w:sz w:val="24"/>
        </w:rPr>
        <w:t xml:space="preserve"> </w:t>
      </w:r>
      <w:r>
        <w:rPr>
          <w:sz w:val="24"/>
        </w:rPr>
        <w:t>Trust</w:t>
      </w:r>
      <w:r>
        <w:rPr>
          <w:spacing w:val="40"/>
          <w:sz w:val="24"/>
        </w:rPr>
        <w:t xml:space="preserve"> </w:t>
      </w:r>
      <w:r>
        <w:rPr>
          <w:sz w:val="24"/>
        </w:rPr>
        <w:t>will</w:t>
      </w:r>
      <w:r>
        <w:rPr>
          <w:spacing w:val="40"/>
          <w:sz w:val="24"/>
        </w:rPr>
        <w:t xml:space="preserve"> </w:t>
      </w:r>
      <w:r>
        <w:rPr>
          <w:sz w:val="24"/>
        </w:rPr>
        <w:t>not</w:t>
      </w:r>
      <w:r>
        <w:rPr>
          <w:spacing w:val="40"/>
          <w:sz w:val="24"/>
        </w:rPr>
        <w:t xml:space="preserve"> </w:t>
      </w:r>
      <w:r>
        <w:rPr>
          <w:sz w:val="24"/>
        </w:rPr>
        <w:t>strictly</w:t>
      </w:r>
      <w:r>
        <w:rPr>
          <w:spacing w:val="40"/>
          <w:sz w:val="24"/>
        </w:rPr>
        <w:t xml:space="preserve"> </w:t>
      </w:r>
      <w:r>
        <w:rPr>
          <w:sz w:val="24"/>
        </w:rPr>
        <w:t>apply</w:t>
      </w:r>
      <w:r>
        <w:rPr>
          <w:spacing w:val="40"/>
          <w:sz w:val="24"/>
        </w:rPr>
        <w:t xml:space="preserve"> </w:t>
      </w:r>
      <w:r>
        <w:rPr>
          <w:sz w:val="24"/>
        </w:rPr>
        <w:t>rules</w:t>
      </w:r>
      <w:r>
        <w:rPr>
          <w:spacing w:val="40"/>
          <w:sz w:val="24"/>
        </w:rPr>
        <w:t xml:space="preserve"> </w:t>
      </w:r>
      <w:r>
        <w:rPr>
          <w:sz w:val="24"/>
        </w:rPr>
        <w:t>of</w:t>
      </w:r>
      <w:r>
        <w:rPr>
          <w:spacing w:val="40"/>
          <w:sz w:val="24"/>
        </w:rPr>
        <w:t xml:space="preserve"> </w:t>
      </w:r>
      <w:r>
        <w:rPr>
          <w:sz w:val="24"/>
        </w:rPr>
        <w:t>evidence,</w:t>
      </w:r>
      <w:r>
        <w:rPr>
          <w:spacing w:val="40"/>
          <w:sz w:val="24"/>
        </w:rPr>
        <w:t xml:space="preserve"> </w:t>
      </w:r>
      <w:r>
        <w:rPr>
          <w:sz w:val="24"/>
        </w:rPr>
        <w:t>information provided</w:t>
      </w:r>
      <w:r>
        <w:rPr>
          <w:spacing w:val="13"/>
          <w:sz w:val="24"/>
        </w:rPr>
        <w:t xml:space="preserve"> </w:t>
      </w:r>
      <w:r>
        <w:rPr>
          <w:sz w:val="24"/>
        </w:rPr>
        <w:t>in</w:t>
      </w:r>
      <w:r>
        <w:rPr>
          <w:spacing w:val="12"/>
          <w:sz w:val="24"/>
        </w:rPr>
        <w:t xml:space="preserve"> </w:t>
      </w:r>
      <w:r>
        <w:rPr>
          <w:sz w:val="24"/>
        </w:rPr>
        <w:t>support</w:t>
      </w:r>
      <w:r>
        <w:rPr>
          <w:spacing w:val="13"/>
          <w:sz w:val="24"/>
        </w:rPr>
        <w:t xml:space="preserve"> </w:t>
      </w:r>
      <w:r>
        <w:rPr>
          <w:sz w:val="24"/>
        </w:rPr>
        <w:t>of</w:t>
      </w:r>
      <w:r>
        <w:rPr>
          <w:spacing w:val="13"/>
          <w:sz w:val="24"/>
        </w:rPr>
        <w:t xml:space="preserve"> </w:t>
      </w:r>
      <w:r>
        <w:rPr>
          <w:sz w:val="24"/>
        </w:rPr>
        <w:t>claims</w:t>
      </w:r>
      <w:r>
        <w:rPr>
          <w:spacing w:val="14"/>
          <w:sz w:val="24"/>
        </w:rPr>
        <w:t xml:space="preserve"> </w:t>
      </w:r>
      <w:r>
        <w:rPr>
          <w:sz w:val="24"/>
        </w:rPr>
        <w:t>must</w:t>
      </w:r>
      <w:r>
        <w:rPr>
          <w:spacing w:val="15"/>
          <w:sz w:val="24"/>
        </w:rPr>
        <w:t xml:space="preserve"> </w:t>
      </w:r>
      <w:r>
        <w:rPr>
          <w:sz w:val="24"/>
        </w:rPr>
        <w:t>be</w:t>
      </w:r>
      <w:r>
        <w:rPr>
          <w:spacing w:val="13"/>
          <w:sz w:val="24"/>
        </w:rPr>
        <w:t xml:space="preserve"> </w:t>
      </w:r>
      <w:r>
        <w:rPr>
          <w:sz w:val="24"/>
        </w:rPr>
        <w:t>reliable</w:t>
      </w:r>
      <w:r>
        <w:rPr>
          <w:spacing w:val="13"/>
          <w:sz w:val="24"/>
        </w:rPr>
        <w:t xml:space="preserve"> </w:t>
      </w:r>
      <w:r>
        <w:rPr>
          <w:sz w:val="24"/>
        </w:rPr>
        <w:t>and</w:t>
      </w:r>
      <w:r>
        <w:rPr>
          <w:spacing w:val="13"/>
          <w:sz w:val="24"/>
        </w:rPr>
        <w:t xml:space="preserve"> </w:t>
      </w:r>
      <w:r>
        <w:rPr>
          <w:sz w:val="24"/>
        </w:rPr>
        <w:t>credible</w:t>
      </w:r>
      <w:r>
        <w:rPr>
          <w:spacing w:val="13"/>
          <w:sz w:val="24"/>
        </w:rPr>
        <w:t xml:space="preserve"> </w:t>
      </w:r>
      <w:r>
        <w:rPr>
          <w:sz w:val="24"/>
        </w:rPr>
        <w:t>so</w:t>
      </w:r>
      <w:r>
        <w:rPr>
          <w:spacing w:val="12"/>
          <w:sz w:val="24"/>
        </w:rPr>
        <w:t xml:space="preserve"> </w:t>
      </w:r>
      <w:r>
        <w:rPr>
          <w:sz w:val="24"/>
        </w:rPr>
        <w:t>that</w:t>
      </w:r>
      <w:r>
        <w:rPr>
          <w:spacing w:val="13"/>
          <w:sz w:val="24"/>
        </w:rPr>
        <w:t xml:space="preserve"> </w:t>
      </w:r>
      <w:r>
        <w:rPr>
          <w:sz w:val="24"/>
        </w:rPr>
        <w:t>the</w:t>
      </w:r>
      <w:r>
        <w:rPr>
          <w:spacing w:val="12"/>
          <w:sz w:val="24"/>
        </w:rPr>
        <w:t xml:space="preserve"> </w:t>
      </w:r>
      <w:r>
        <w:rPr>
          <w:sz w:val="24"/>
        </w:rPr>
        <w:t>Trust</w:t>
      </w:r>
      <w:r>
        <w:rPr>
          <w:spacing w:val="13"/>
          <w:sz w:val="24"/>
        </w:rPr>
        <w:t xml:space="preserve"> </w:t>
      </w:r>
      <w:r>
        <w:rPr>
          <w:sz w:val="24"/>
        </w:rPr>
        <w:t>and,</w:t>
      </w:r>
      <w:r>
        <w:rPr>
          <w:spacing w:val="13"/>
          <w:sz w:val="24"/>
        </w:rPr>
        <w:t xml:space="preserve"> </w:t>
      </w:r>
      <w:r>
        <w:rPr>
          <w:sz w:val="24"/>
        </w:rPr>
        <w:t>if</w:t>
      </w:r>
      <w:r>
        <w:rPr>
          <w:spacing w:val="13"/>
          <w:sz w:val="24"/>
        </w:rPr>
        <w:t xml:space="preserve"> </w:t>
      </w:r>
      <w:r>
        <w:rPr>
          <w:sz w:val="24"/>
        </w:rPr>
        <w:t>needed,</w:t>
      </w:r>
    </w:p>
    <w:p w14:paraId="156A90E9" w14:textId="77777777" w:rsidR="006A08DD" w:rsidRDefault="006A08DD">
      <w:pPr>
        <w:pStyle w:val="ListParagraph"/>
        <w:rPr>
          <w:sz w:val="24"/>
        </w:rPr>
        <w:sectPr w:rsidR="006A08DD">
          <w:pgSz w:w="12240" w:h="15840"/>
          <w:pgMar w:top="1380" w:right="1080" w:bottom="960" w:left="1080" w:header="0" w:footer="773" w:gutter="0"/>
          <w:cols w:space="720"/>
        </w:sectPr>
      </w:pPr>
    </w:p>
    <w:p w14:paraId="156A90EA" w14:textId="77777777" w:rsidR="006A08DD" w:rsidRDefault="005E500D">
      <w:pPr>
        <w:pStyle w:val="BodyText"/>
        <w:spacing w:before="60"/>
        <w:ind w:left="719" w:right="356"/>
        <w:jc w:val="both"/>
      </w:pPr>
      <w:r>
        <w:lastRenderedPageBreak/>
        <w:t>ADR neutrals are fully informed regarding the foundations for facts asserted in support of claims.</w:t>
      </w:r>
      <w:r>
        <w:rPr>
          <w:spacing w:val="-5"/>
        </w:rPr>
        <w:t xml:space="preserve"> </w:t>
      </w:r>
      <w:r>
        <w:t>The</w:t>
      </w:r>
      <w:r>
        <w:rPr>
          <w:spacing w:val="-5"/>
        </w:rPr>
        <w:t xml:space="preserve"> </w:t>
      </w:r>
      <w:r>
        <w:t>Trust</w:t>
      </w:r>
      <w:r>
        <w:rPr>
          <w:spacing w:val="-5"/>
        </w:rPr>
        <w:t xml:space="preserve"> </w:t>
      </w:r>
      <w:r>
        <w:t>normally</w:t>
      </w:r>
      <w:r>
        <w:rPr>
          <w:spacing w:val="-5"/>
        </w:rPr>
        <w:t xml:space="preserve"> </w:t>
      </w:r>
      <w:r>
        <w:t>will</w:t>
      </w:r>
      <w:r>
        <w:rPr>
          <w:spacing w:val="-5"/>
        </w:rPr>
        <w:t xml:space="preserve"> </w:t>
      </w:r>
      <w:r>
        <w:t>accept</w:t>
      </w:r>
      <w:r>
        <w:rPr>
          <w:spacing w:val="-5"/>
        </w:rPr>
        <w:t xml:space="preserve"> </w:t>
      </w:r>
      <w:r>
        <w:t>copies</w:t>
      </w:r>
      <w:r>
        <w:rPr>
          <w:spacing w:val="-5"/>
        </w:rPr>
        <w:t xml:space="preserve"> </w:t>
      </w:r>
      <w:r>
        <w:t>instead</w:t>
      </w:r>
      <w:r>
        <w:rPr>
          <w:spacing w:val="-5"/>
        </w:rPr>
        <w:t xml:space="preserve"> </w:t>
      </w:r>
      <w:r>
        <w:t>of</w:t>
      </w:r>
      <w:r>
        <w:rPr>
          <w:spacing w:val="-5"/>
        </w:rPr>
        <w:t xml:space="preserve"> </w:t>
      </w:r>
      <w:r>
        <w:t>authenticated</w:t>
      </w:r>
      <w:r>
        <w:rPr>
          <w:spacing w:val="-4"/>
        </w:rPr>
        <w:t xml:space="preserve"> </w:t>
      </w:r>
      <w:r>
        <w:t>copies</w:t>
      </w:r>
      <w:r>
        <w:rPr>
          <w:spacing w:val="-5"/>
        </w:rPr>
        <w:t xml:space="preserve"> </w:t>
      </w:r>
      <w:r>
        <w:t>of</w:t>
      </w:r>
      <w:r>
        <w:rPr>
          <w:spacing w:val="-5"/>
        </w:rPr>
        <w:t xml:space="preserve"> </w:t>
      </w:r>
      <w:r>
        <w:t>x-ray</w:t>
      </w:r>
      <w:r>
        <w:rPr>
          <w:spacing w:val="-5"/>
        </w:rPr>
        <w:t xml:space="preserve"> </w:t>
      </w:r>
      <w:r>
        <w:t>reports, laboratory tests, medical examinations, other medical records and reviews that otherwise comply</w:t>
      </w:r>
      <w:r>
        <w:rPr>
          <w:spacing w:val="-1"/>
        </w:rPr>
        <w:t xml:space="preserve"> </w:t>
      </w:r>
      <w:r>
        <w:t>with</w:t>
      </w:r>
      <w:r>
        <w:rPr>
          <w:spacing w:val="-1"/>
        </w:rPr>
        <w:t xml:space="preserve"> </w:t>
      </w:r>
      <w:r>
        <w:t>recognized</w:t>
      </w:r>
      <w:r>
        <w:rPr>
          <w:spacing w:val="-3"/>
        </w:rPr>
        <w:t xml:space="preserve"> </w:t>
      </w:r>
      <w:r>
        <w:t>medical</w:t>
      </w:r>
      <w:r>
        <w:rPr>
          <w:spacing w:val="-1"/>
        </w:rPr>
        <w:t xml:space="preserve"> </w:t>
      </w:r>
      <w:r>
        <w:t>and/or</w:t>
      </w:r>
      <w:r>
        <w:rPr>
          <w:spacing w:val="-3"/>
        </w:rPr>
        <w:t xml:space="preserve"> </w:t>
      </w:r>
      <w:r>
        <w:t>legal</w:t>
      </w:r>
      <w:r>
        <w:rPr>
          <w:spacing w:val="-1"/>
        </w:rPr>
        <w:t xml:space="preserve"> </w:t>
      </w:r>
      <w:r>
        <w:t>standards</w:t>
      </w:r>
      <w:r>
        <w:rPr>
          <w:spacing w:val="-1"/>
        </w:rPr>
        <w:t xml:space="preserve"> </w:t>
      </w:r>
      <w:r>
        <w:t>unless</w:t>
      </w:r>
      <w:r>
        <w:rPr>
          <w:spacing w:val="-1"/>
        </w:rPr>
        <w:t xml:space="preserve"> </w:t>
      </w:r>
      <w:r>
        <w:t>circumstances</w:t>
      </w:r>
      <w:r>
        <w:rPr>
          <w:spacing w:val="-1"/>
        </w:rPr>
        <w:t xml:space="preserve"> </w:t>
      </w:r>
      <w:r>
        <w:t>indicate</w:t>
      </w:r>
      <w:r>
        <w:rPr>
          <w:spacing w:val="-3"/>
        </w:rPr>
        <w:t xml:space="preserve"> </w:t>
      </w:r>
      <w:r>
        <w:t>that</w:t>
      </w:r>
      <w:r>
        <w:rPr>
          <w:spacing w:val="-3"/>
        </w:rPr>
        <w:t xml:space="preserve"> </w:t>
      </w:r>
      <w:r>
        <w:t xml:space="preserve">the copies of the and /or the tests, reports, or </w:t>
      </w:r>
      <w:proofErr w:type="gramStart"/>
      <w:r>
        <w:t>review</w:t>
      </w:r>
      <w:proofErr w:type="gramEnd"/>
      <w:r>
        <w:rPr>
          <w:spacing w:val="-1"/>
        </w:rPr>
        <w:t xml:space="preserve"> </w:t>
      </w:r>
      <w:r>
        <w:t>are not authentic</w:t>
      </w:r>
      <w:r>
        <w:rPr>
          <w:spacing w:val="-1"/>
        </w:rPr>
        <w:t xml:space="preserve"> </w:t>
      </w:r>
      <w:r>
        <w:t>or</w:t>
      </w:r>
      <w:r>
        <w:rPr>
          <w:spacing w:val="-1"/>
        </w:rPr>
        <w:t xml:space="preserve"> </w:t>
      </w:r>
      <w:r>
        <w:t>are</w:t>
      </w:r>
      <w:r>
        <w:rPr>
          <w:spacing w:val="-1"/>
        </w:rPr>
        <w:t xml:space="preserve"> </w:t>
      </w:r>
      <w:r>
        <w:t>otherwise unreliable.</w:t>
      </w:r>
    </w:p>
    <w:p w14:paraId="156A90EB" w14:textId="77777777" w:rsidR="006A08DD" w:rsidRDefault="005E500D">
      <w:pPr>
        <w:pStyle w:val="ListParagraph"/>
        <w:numPr>
          <w:ilvl w:val="2"/>
          <w:numId w:val="10"/>
        </w:numPr>
        <w:tabs>
          <w:tab w:val="left" w:pos="2518"/>
        </w:tabs>
        <w:ind w:left="719" w:right="356" w:firstLine="1065"/>
        <w:jc w:val="both"/>
        <w:rPr>
          <w:sz w:val="24"/>
        </w:rPr>
      </w:pPr>
      <w:r>
        <w:rPr>
          <w:sz w:val="24"/>
        </w:rPr>
        <w:t>The Trust normally will accept copies instead of authenticated copies of deposition</w:t>
      </w:r>
      <w:r>
        <w:rPr>
          <w:spacing w:val="-11"/>
          <w:sz w:val="24"/>
        </w:rPr>
        <w:t xml:space="preserve"> </w:t>
      </w:r>
      <w:r>
        <w:rPr>
          <w:sz w:val="24"/>
        </w:rPr>
        <w:t>testimony,</w:t>
      </w:r>
      <w:r>
        <w:rPr>
          <w:spacing w:val="-11"/>
          <w:sz w:val="24"/>
        </w:rPr>
        <w:t xml:space="preserve"> </w:t>
      </w:r>
      <w:r>
        <w:rPr>
          <w:sz w:val="24"/>
        </w:rPr>
        <w:t>invoices,</w:t>
      </w:r>
      <w:r>
        <w:rPr>
          <w:spacing w:val="-11"/>
          <w:sz w:val="24"/>
        </w:rPr>
        <w:t xml:space="preserve"> </w:t>
      </w:r>
      <w:r>
        <w:rPr>
          <w:sz w:val="24"/>
        </w:rPr>
        <w:t>affidavits,</w:t>
      </w:r>
      <w:r>
        <w:rPr>
          <w:spacing w:val="-11"/>
          <w:sz w:val="24"/>
        </w:rPr>
        <w:t xml:space="preserve"> </w:t>
      </w:r>
      <w:r>
        <w:rPr>
          <w:sz w:val="24"/>
        </w:rPr>
        <w:t>business</w:t>
      </w:r>
      <w:r>
        <w:rPr>
          <w:spacing w:val="-11"/>
          <w:sz w:val="24"/>
        </w:rPr>
        <w:t xml:space="preserve"> </w:t>
      </w:r>
      <w:r>
        <w:rPr>
          <w:sz w:val="24"/>
        </w:rPr>
        <w:t>records,</w:t>
      </w:r>
      <w:r>
        <w:rPr>
          <w:spacing w:val="-11"/>
          <w:sz w:val="24"/>
        </w:rPr>
        <w:t xml:space="preserve"> </w:t>
      </w:r>
      <w:r>
        <w:rPr>
          <w:sz w:val="24"/>
        </w:rPr>
        <w:t>deck</w:t>
      </w:r>
      <w:r>
        <w:rPr>
          <w:spacing w:val="-10"/>
          <w:sz w:val="24"/>
        </w:rPr>
        <w:t xml:space="preserve"> </w:t>
      </w:r>
      <w:r>
        <w:rPr>
          <w:sz w:val="24"/>
        </w:rPr>
        <w:t>logs,</w:t>
      </w:r>
      <w:r>
        <w:rPr>
          <w:spacing w:val="-10"/>
          <w:sz w:val="24"/>
        </w:rPr>
        <w:t xml:space="preserve"> </w:t>
      </w:r>
      <w:r>
        <w:rPr>
          <w:sz w:val="24"/>
        </w:rPr>
        <w:t>military</w:t>
      </w:r>
      <w:r>
        <w:rPr>
          <w:spacing w:val="-10"/>
          <w:sz w:val="24"/>
        </w:rPr>
        <w:t xml:space="preserve"> </w:t>
      </w:r>
      <w:r>
        <w:rPr>
          <w:sz w:val="24"/>
        </w:rPr>
        <w:t>service</w:t>
      </w:r>
      <w:r>
        <w:rPr>
          <w:spacing w:val="-12"/>
          <w:sz w:val="24"/>
        </w:rPr>
        <w:t xml:space="preserve"> </w:t>
      </w:r>
      <w:r>
        <w:rPr>
          <w:sz w:val="24"/>
        </w:rPr>
        <w:t>records (including</w:t>
      </w:r>
      <w:r>
        <w:rPr>
          <w:spacing w:val="-3"/>
          <w:sz w:val="24"/>
        </w:rPr>
        <w:t xml:space="preserve"> </w:t>
      </w:r>
      <w:r>
        <w:rPr>
          <w:sz w:val="24"/>
        </w:rPr>
        <w:t>leave</w:t>
      </w:r>
      <w:r>
        <w:rPr>
          <w:spacing w:val="-1"/>
          <w:sz w:val="24"/>
        </w:rPr>
        <w:t xml:space="preserve"> </w:t>
      </w:r>
      <w:r>
        <w:rPr>
          <w:sz w:val="24"/>
        </w:rPr>
        <w:t>records)</w:t>
      </w:r>
      <w:r>
        <w:rPr>
          <w:spacing w:val="-1"/>
          <w:sz w:val="24"/>
        </w:rPr>
        <w:t xml:space="preserve"> </w:t>
      </w:r>
      <w:r>
        <w:rPr>
          <w:sz w:val="24"/>
        </w:rPr>
        <w:t>or</w:t>
      </w:r>
      <w:r>
        <w:rPr>
          <w:spacing w:val="-1"/>
          <w:sz w:val="24"/>
        </w:rPr>
        <w:t xml:space="preserve"> </w:t>
      </w:r>
      <w:r>
        <w:rPr>
          <w:sz w:val="24"/>
        </w:rPr>
        <w:t>other</w:t>
      </w:r>
      <w:r>
        <w:rPr>
          <w:spacing w:val="-1"/>
          <w:sz w:val="24"/>
        </w:rPr>
        <w:t xml:space="preserve"> </w:t>
      </w:r>
      <w:r>
        <w:rPr>
          <w:sz w:val="24"/>
        </w:rPr>
        <w:t>credible</w:t>
      </w:r>
      <w:r>
        <w:rPr>
          <w:spacing w:val="-1"/>
          <w:sz w:val="24"/>
        </w:rPr>
        <w:t xml:space="preserve"> </w:t>
      </w:r>
      <w:r>
        <w:rPr>
          <w:sz w:val="24"/>
        </w:rPr>
        <w:t>indirect</w:t>
      </w:r>
      <w:r>
        <w:rPr>
          <w:spacing w:val="-1"/>
          <w:sz w:val="24"/>
        </w:rPr>
        <w:t xml:space="preserve"> </w:t>
      </w:r>
      <w:r>
        <w:rPr>
          <w:sz w:val="24"/>
        </w:rPr>
        <w:t>or</w:t>
      </w:r>
      <w:r>
        <w:rPr>
          <w:spacing w:val="-1"/>
          <w:sz w:val="24"/>
        </w:rPr>
        <w:t xml:space="preserve"> </w:t>
      </w:r>
      <w:r>
        <w:rPr>
          <w:sz w:val="24"/>
        </w:rPr>
        <w:t>secondary</w:t>
      </w:r>
      <w:r>
        <w:rPr>
          <w:spacing w:val="-1"/>
          <w:sz w:val="24"/>
        </w:rPr>
        <w:t xml:space="preserve"> </w:t>
      </w:r>
      <w:r>
        <w:rPr>
          <w:sz w:val="24"/>
        </w:rPr>
        <w:t>evidence</w:t>
      </w:r>
      <w:r>
        <w:rPr>
          <w:spacing w:val="-3"/>
          <w:sz w:val="24"/>
        </w:rPr>
        <w:t xml:space="preserve"> </w:t>
      </w:r>
      <w:r>
        <w:rPr>
          <w:sz w:val="24"/>
        </w:rPr>
        <w:t>in</w:t>
      </w:r>
      <w:r>
        <w:rPr>
          <w:spacing w:val="-1"/>
          <w:sz w:val="24"/>
        </w:rPr>
        <w:t xml:space="preserve"> </w:t>
      </w:r>
      <w:r>
        <w:rPr>
          <w:sz w:val="24"/>
        </w:rPr>
        <w:t>a</w:t>
      </w:r>
      <w:r>
        <w:rPr>
          <w:spacing w:val="-2"/>
          <w:sz w:val="24"/>
        </w:rPr>
        <w:t xml:space="preserve"> </w:t>
      </w:r>
      <w:r>
        <w:rPr>
          <w:sz w:val="24"/>
        </w:rPr>
        <w:t>form</w:t>
      </w:r>
      <w:r>
        <w:rPr>
          <w:spacing w:val="-3"/>
          <w:sz w:val="24"/>
        </w:rPr>
        <w:t xml:space="preserve"> </w:t>
      </w:r>
      <w:r>
        <w:rPr>
          <w:sz w:val="24"/>
        </w:rPr>
        <w:t>otherwise acceptable to the Trust that establishes an Injured Person’s occupation, occupational history, business or other losses or the Injured Person’s presence at a particular ship, facility, job site, building</w:t>
      </w:r>
      <w:r>
        <w:rPr>
          <w:spacing w:val="-15"/>
          <w:sz w:val="24"/>
        </w:rPr>
        <w:t xml:space="preserve"> </w:t>
      </w:r>
      <w:r>
        <w:rPr>
          <w:sz w:val="24"/>
        </w:rPr>
        <w:t>or</w:t>
      </w:r>
      <w:r>
        <w:rPr>
          <w:spacing w:val="-15"/>
          <w:sz w:val="24"/>
        </w:rPr>
        <w:t xml:space="preserve"> </w:t>
      </w:r>
      <w:r>
        <w:rPr>
          <w:sz w:val="24"/>
        </w:rPr>
        <w:t>buildings</w:t>
      </w:r>
      <w:r>
        <w:rPr>
          <w:spacing w:val="-15"/>
          <w:sz w:val="24"/>
        </w:rPr>
        <w:t xml:space="preserve"> </w:t>
      </w:r>
      <w:r>
        <w:rPr>
          <w:sz w:val="24"/>
        </w:rPr>
        <w:t>or</w:t>
      </w:r>
      <w:r>
        <w:rPr>
          <w:spacing w:val="-15"/>
          <w:sz w:val="24"/>
        </w:rPr>
        <w:t xml:space="preserve"> </w:t>
      </w:r>
      <w:r>
        <w:rPr>
          <w:sz w:val="24"/>
        </w:rPr>
        <w:t>location</w:t>
      </w:r>
      <w:r>
        <w:rPr>
          <w:spacing w:val="-15"/>
          <w:sz w:val="24"/>
        </w:rPr>
        <w:t xml:space="preserve"> </w:t>
      </w:r>
      <w:r>
        <w:rPr>
          <w:sz w:val="24"/>
        </w:rPr>
        <w:t>during</w:t>
      </w:r>
      <w:r>
        <w:rPr>
          <w:spacing w:val="-15"/>
          <w:sz w:val="24"/>
        </w:rPr>
        <w:t xml:space="preserve"> </w:t>
      </w:r>
      <w:r>
        <w:rPr>
          <w:sz w:val="24"/>
        </w:rPr>
        <w:t>a</w:t>
      </w:r>
      <w:r>
        <w:rPr>
          <w:spacing w:val="-15"/>
          <w:sz w:val="24"/>
        </w:rPr>
        <w:t xml:space="preserve"> </w:t>
      </w:r>
      <w:r>
        <w:rPr>
          <w:sz w:val="24"/>
        </w:rPr>
        <w:t>time</w:t>
      </w:r>
      <w:r>
        <w:rPr>
          <w:spacing w:val="-15"/>
          <w:sz w:val="24"/>
        </w:rPr>
        <w:t xml:space="preserve"> </w:t>
      </w:r>
      <w:r>
        <w:rPr>
          <w:sz w:val="24"/>
        </w:rPr>
        <w:t>period</w:t>
      </w:r>
      <w:r>
        <w:rPr>
          <w:spacing w:val="-15"/>
          <w:sz w:val="24"/>
        </w:rPr>
        <w:t xml:space="preserve"> </w:t>
      </w:r>
      <w:r>
        <w:rPr>
          <w:sz w:val="24"/>
        </w:rPr>
        <w:t>in</w:t>
      </w:r>
      <w:r>
        <w:rPr>
          <w:spacing w:val="-15"/>
          <w:sz w:val="24"/>
        </w:rPr>
        <w:t xml:space="preserve"> </w:t>
      </w:r>
      <w:r>
        <w:rPr>
          <w:sz w:val="24"/>
        </w:rPr>
        <w:t>which</w:t>
      </w:r>
      <w:r>
        <w:rPr>
          <w:spacing w:val="-15"/>
          <w:sz w:val="24"/>
        </w:rPr>
        <w:t xml:space="preserve"> </w:t>
      </w:r>
      <w:r>
        <w:rPr>
          <w:sz w:val="24"/>
        </w:rPr>
        <w:t>the</w:t>
      </w:r>
      <w:r>
        <w:rPr>
          <w:spacing w:val="-15"/>
          <w:sz w:val="24"/>
        </w:rPr>
        <w:t xml:space="preserve"> </w:t>
      </w:r>
      <w:r>
        <w:rPr>
          <w:sz w:val="24"/>
        </w:rPr>
        <w:t>asbestos-containing</w:t>
      </w:r>
      <w:r>
        <w:rPr>
          <w:spacing w:val="-15"/>
          <w:sz w:val="24"/>
        </w:rPr>
        <w:t xml:space="preserve"> </w:t>
      </w:r>
      <w:r>
        <w:rPr>
          <w:sz w:val="24"/>
        </w:rPr>
        <w:t>material for which Plant is responsible was present, unless circumstances show that the information being submitted is unreliable.</w:t>
      </w:r>
    </w:p>
    <w:p w14:paraId="156A90EC" w14:textId="77777777" w:rsidR="006A08DD" w:rsidRDefault="005E500D">
      <w:pPr>
        <w:pStyle w:val="ListParagraph"/>
        <w:numPr>
          <w:ilvl w:val="2"/>
          <w:numId w:val="10"/>
        </w:numPr>
        <w:tabs>
          <w:tab w:val="left" w:pos="2514"/>
        </w:tabs>
        <w:ind w:left="719" w:right="356" w:firstLine="1065"/>
        <w:jc w:val="both"/>
        <w:rPr>
          <w:sz w:val="24"/>
        </w:rPr>
      </w:pPr>
      <w:r>
        <w:rPr>
          <w:sz w:val="24"/>
        </w:rPr>
        <w:t>Examples of unreliable information include where the circumstances raise questions of authenticity of copies or where persons authoring or verifying facts offered in support</w:t>
      </w:r>
      <w:r>
        <w:rPr>
          <w:spacing w:val="-15"/>
          <w:sz w:val="24"/>
        </w:rPr>
        <w:t xml:space="preserve"> </w:t>
      </w:r>
      <w:r>
        <w:rPr>
          <w:sz w:val="24"/>
        </w:rPr>
        <w:t>of</w:t>
      </w:r>
      <w:r>
        <w:rPr>
          <w:spacing w:val="-14"/>
          <w:sz w:val="24"/>
        </w:rPr>
        <w:t xml:space="preserve"> </w:t>
      </w:r>
      <w:r>
        <w:rPr>
          <w:sz w:val="24"/>
        </w:rPr>
        <w:t>a</w:t>
      </w:r>
      <w:r>
        <w:rPr>
          <w:spacing w:val="-14"/>
          <w:sz w:val="24"/>
        </w:rPr>
        <w:t xml:space="preserve"> </w:t>
      </w:r>
      <w:r>
        <w:rPr>
          <w:sz w:val="24"/>
        </w:rPr>
        <w:t>claim</w:t>
      </w:r>
      <w:r>
        <w:rPr>
          <w:spacing w:val="-15"/>
          <w:sz w:val="24"/>
        </w:rPr>
        <w:t xml:space="preserve"> </w:t>
      </w:r>
      <w:r>
        <w:rPr>
          <w:sz w:val="24"/>
        </w:rPr>
        <w:t>lack</w:t>
      </w:r>
      <w:r>
        <w:rPr>
          <w:spacing w:val="-14"/>
          <w:sz w:val="24"/>
        </w:rPr>
        <w:t xml:space="preserve"> </w:t>
      </w:r>
      <w:r>
        <w:rPr>
          <w:sz w:val="24"/>
        </w:rPr>
        <w:t>direct</w:t>
      </w:r>
      <w:r>
        <w:rPr>
          <w:spacing w:val="-14"/>
          <w:sz w:val="24"/>
        </w:rPr>
        <w:t xml:space="preserve"> </w:t>
      </w:r>
      <w:r>
        <w:rPr>
          <w:sz w:val="24"/>
        </w:rPr>
        <w:t>knowledge</w:t>
      </w:r>
      <w:r>
        <w:rPr>
          <w:spacing w:val="-14"/>
          <w:sz w:val="24"/>
        </w:rPr>
        <w:t xml:space="preserve"> </w:t>
      </w:r>
      <w:r>
        <w:rPr>
          <w:sz w:val="24"/>
        </w:rPr>
        <w:t>of</w:t>
      </w:r>
      <w:r>
        <w:rPr>
          <w:spacing w:val="-14"/>
          <w:sz w:val="24"/>
        </w:rPr>
        <w:t xml:space="preserve"> </w:t>
      </w:r>
      <w:r>
        <w:rPr>
          <w:sz w:val="24"/>
        </w:rPr>
        <w:t>such</w:t>
      </w:r>
      <w:r>
        <w:rPr>
          <w:spacing w:val="-13"/>
          <w:sz w:val="24"/>
        </w:rPr>
        <w:t xml:space="preserve"> </w:t>
      </w:r>
      <w:r>
        <w:rPr>
          <w:sz w:val="24"/>
        </w:rPr>
        <w:t>facts</w:t>
      </w:r>
      <w:r>
        <w:rPr>
          <w:spacing w:val="-14"/>
          <w:sz w:val="24"/>
        </w:rPr>
        <w:t xml:space="preserve"> </w:t>
      </w:r>
      <w:r>
        <w:rPr>
          <w:sz w:val="24"/>
        </w:rPr>
        <w:t>but</w:t>
      </w:r>
      <w:r>
        <w:rPr>
          <w:spacing w:val="-14"/>
          <w:sz w:val="24"/>
        </w:rPr>
        <w:t xml:space="preserve"> </w:t>
      </w:r>
      <w:r>
        <w:rPr>
          <w:sz w:val="24"/>
        </w:rPr>
        <w:t>fail</w:t>
      </w:r>
      <w:r>
        <w:rPr>
          <w:spacing w:val="-15"/>
          <w:sz w:val="24"/>
        </w:rPr>
        <w:t xml:space="preserve"> </w:t>
      </w:r>
      <w:r>
        <w:rPr>
          <w:sz w:val="24"/>
        </w:rPr>
        <w:t>to</w:t>
      </w:r>
      <w:r>
        <w:rPr>
          <w:spacing w:val="-14"/>
          <w:sz w:val="24"/>
        </w:rPr>
        <w:t xml:space="preserve"> </w:t>
      </w:r>
      <w:r>
        <w:rPr>
          <w:sz w:val="24"/>
        </w:rPr>
        <w:t>reveal</w:t>
      </w:r>
      <w:r>
        <w:rPr>
          <w:spacing w:val="-14"/>
          <w:sz w:val="24"/>
        </w:rPr>
        <w:t xml:space="preserve"> </w:t>
      </w:r>
      <w:r>
        <w:rPr>
          <w:sz w:val="24"/>
        </w:rPr>
        <w:t>and</w:t>
      </w:r>
      <w:r>
        <w:rPr>
          <w:spacing w:val="-15"/>
          <w:sz w:val="24"/>
        </w:rPr>
        <w:t xml:space="preserve"> </w:t>
      </w:r>
      <w:r>
        <w:rPr>
          <w:sz w:val="24"/>
        </w:rPr>
        <w:t>describe</w:t>
      </w:r>
      <w:r>
        <w:rPr>
          <w:spacing w:val="-14"/>
          <w:sz w:val="24"/>
        </w:rPr>
        <w:t xml:space="preserve"> </w:t>
      </w:r>
      <w:r>
        <w:rPr>
          <w:sz w:val="24"/>
        </w:rPr>
        <w:t>what</w:t>
      </w:r>
      <w:r>
        <w:rPr>
          <w:spacing w:val="-14"/>
          <w:sz w:val="24"/>
        </w:rPr>
        <w:t xml:space="preserve"> </w:t>
      </w:r>
      <w:r>
        <w:rPr>
          <w:sz w:val="24"/>
        </w:rPr>
        <w:t>facts, and</w:t>
      </w:r>
      <w:r>
        <w:rPr>
          <w:spacing w:val="-5"/>
          <w:sz w:val="24"/>
        </w:rPr>
        <w:t xml:space="preserve"> </w:t>
      </w:r>
      <w:r>
        <w:rPr>
          <w:sz w:val="24"/>
        </w:rPr>
        <w:t>how</w:t>
      </w:r>
      <w:r>
        <w:rPr>
          <w:spacing w:val="-5"/>
          <w:sz w:val="24"/>
        </w:rPr>
        <w:t xml:space="preserve"> </w:t>
      </w:r>
      <w:r>
        <w:rPr>
          <w:sz w:val="24"/>
        </w:rPr>
        <w:t>and</w:t>
      </w:r>
      <w:r>
        <w:rPr>
          <w:spacing w:val="-5"/>
          <w:sz w:val="24"/>
        </w:rPr>
        <w:t xml:space="preserve"> </w:t>
      </w:r>
      <w:r>
        <w:rPr>
          <w:sz w:val="24"/>
        </w:rPr>
        <w:t>from</w:t>
      </w:r>
      <w:r>
        <w:rPr>
          <w:spacing w:val="-7"/>
          <w:sz w:val="24"/>
        </w:rPr>
        <w:t xml:space="preserve"> </w:t>
      </w:r>
      <w:r>
        <w:rPr>
          <w:sz w:val="24"/>
        </w:rPr>
        <w:t>what</w:t>
      </w:r>
      <w:r>
        <w:rPr>
          <w:spacing w:val="-5"/>
          <w:sz w:val="24"/>
        </w:rPr>
        <w:t xml:space="preserve"> </w:t>
      </w:r>
      <w:r>
        <w:rPr>
          <w:sz w:val="24"/>
        </w:rPr>
        <w:t>sources</w:t>
      </w:r>
      <w:r>
        <w:rPr>
          <w:spacing w:val="-5"/>
          <w:sz w:val="24"/>
        </w:rPr>
        <w:t xml:space="preserve"> </w:t>
      </w:r>
      <w:r>
        <w:rPr>
          <w:sz w:val="24"/>
        </w:rPr>
        <w:t>they</w:t>
      </w:r>
      <w:r>
        <w:rPr>
          <w:spacing w:val="-5"/>
          <w:sz w:val="24"/>
        </w:rPr>
        <w:t xml:space="preserve"> </w:t>
      </w:r>
      <w:r>
        <w:rPr>
          <w:sz w:val="24"/>
        </w:rPr>
        <w:t>learned</w:t>
      </w:r>
      <w:r>
        <w:rPr>
          <w:spacing w:val="-5"/>
          <w:sz w:val="24"/>
        </w:rPr>
        <w:t xml:space="preserve"> </w:t>
      </w:r>
      <w:r>
        <w:rPr>
          <w:sz w:val="24"/>
        </w:rPr>
        <w:t>those</w:t>
      </w:r>
      <w:r>
        <w:rPr>
          <w:spacing w:val="-5"/>
          <w:sz w:val="24"/>
        </w:rPr>
        <w:t xml:space="preserve"> </w:t>
      </w:r>
      <w:r>
        <w:rPr>
          <w:sz w:val="24"/>
        </w:rPr>
        <w:t>facts,</w:t>
      </w:r>
      <w:r>
        <w:rPr>
          <w:spacing w:val="-6"/>
          <w:sz w:val="24"/>
        </w:rPr>
        <w:t xml:space="preserve"> </w:t>
      </w:r>
      <w:r>
        <w:rPr>
          <w:sz w:val="24"/>
        </w:rPr>
        <w:t>they</w:t>
      </w:r>
      <w:r>
        <w:rPr>
          <w:spacing w:val="-5"/>
          <w:sz w:val="24"/>
        </w:rPr>
        <w:t xml:space="preserve"> </w:t>
      </w:r>
      <w:r>
        <w:rPr>
          <w:sz w:val="24"/>
        </w:rPr>
        <w:t>relied</w:t>
      </w:r>
      <w:r>
        <w:rPr>
          <w:spacing w:val="-5"/>
          <w:sz w:val="24"/>
        </w:rPr>
        <w:t xml:space="preserve"> </w:t>
      </w:r>
      <w:r>
        <w:rPr>
          <w:sz w:val="24"/>
        </w:rPr>
        <w:t>upon</w:t>
      </w:r>
      <w:r>
        <w:rPr>
          <w:spacing w:val="-6"/>
          <w:sz w:val="24"/>
        </w:rPr>
        <w:t xml:space="preserve"> </w:t>
      </w:r>
      <w:r>
        <w:rPr>
          <w:sz w:val="24"/>
        </w:rPr>
        <w:t>as</w:t>
      </w:r>
      <w:r>
        <w:rPr>
          <w:spacing w:val="-5"/>
          <w:sz w:val="24"/>
        </w:rPr>
        <w:t xml:space="preserve"> </w:t>
      </w:r>
      <w:r>
        <w:rPr>
          <w:sz w:val="24"/>
        </w:rPr>
        <w:t>the</w:t>
      </w:r>
      <w:r>
        <w:rPr>
          <w:spacing w:val="-5"/>
          <w:sz w:val="24"/>
        </w:rPr>
        <w:t xml:space="preserve"> </w:t>
      </w:r>
      <w:r>
        <w:rPr>
          <w:sz w:val="24"/>
        </w:rPr>
        <w:t>basis</w:t>
      </w:r>
      <w:r>
        <w:rPr>
          <w:spacing w:val="-5"/>
          <w:sz w:val="24"/>
        </w:rPr>
        <w:t xml:space="preserve"> </w:t>
      </w:r>
      <w:r>
        <w:rPr>
          <w:sz w:val="24"/>
        </w:rPr>
        <w:t>for</w:t>
      </w:r>
      <w:r>
        <w:rPr>
          <w:spacing w:val="-5"/>
          <w:sz w:val="24"/>
        </w:rPr>
        <w:t xml:space="preserve"> </w:t>
      </w:r>
      <w:r>
        <w:rPr>
          <w:sz w:val="24"/>
        </w:rPr>
        <w:t>their assertion of such facts.</w:t>
      </w:r>
      <w:r>
        <w:rPr>
          <w:spacing w:val="80"/>
          <w:sz w:val="24"/>
        </w:rPr>
        <w:t xml:space="preserve"> </w:t>
      </w:r>
      <w:r>
        <w:rPr>
          <w:sz w:val="24"/>
        </w:rPr>
        <w:t>Under these circumstances, the Trust and any ADR neutrals shall apply the rules of evidence to exclude evidence where the witness or verifying party declines to provide such foundational information, e.g., on grounds that the information relied upon is privileged or confidential.</w:t>
      </w:r>
    </w:p>
    <w:p w14:paraId="156A90ED" w14:textId="77777777" w:rsidR="006A08DD" w:rsidRDefault="005E500D">
      <w:pPr>
        <w:pStyle w:val="ListParagraph"/>
        <w:numPr>
          <w:ilvl w:val="1"/>
          <w:numId w:val="10"/>
        </w:numPr>
        <w:tabs>
          <w:tab w:val="left" w:pos="1858"/>
        </w:tabs>
        <w:spacing w:before="241"/>
        <w:ind w:left="359" w:right="357" w:firstLine="720"/>
        <w:jc w:val="both"/>
        <w:rPr>
          <w:sz w:val="24"/>
        </w:rPr>
      </w:pPr>
      <w:r>
        <w:rPr>
          <w:b/>
          <w:sz w:val="24"/>
        </w:rPr>
        <w:t xml:space="preserve">Trust’s Right to Require Additional Evidence. </w:t>
      </w:r>
      <w:r>
        <w:rPr>
          <w:sz w:val="24"/>
        </w:rPr>
        <w:t>The</w:t>
      </w:r>
      <w:r>
        <w:rPr>
          <w:spacing w:val="40"/>
          <w:sz w:val="24"/>
        </w:rPr>
        <w:t xml:space="preserve"> </w:t>
      </w:r>
      <w:r>
        <w:rPr>
          <w:sz w:val="24"/>
        </w:rPr>
        <w:t>Trust</w:t>
      </w:r>
      <w:r>
        <w:rPr>
          <w:spacing w:val="40"/>
          <w:sz w:val="24"/>
        </w:rPr>
        <w:t xml:space="preserve"> </w:t>
      </w:r>
      <w:r>
        <w:rPr>
          <w:sz w:val="24"/>
        </w:rPr>
        <w:t>may</w:t>
      </w:r>
      <w:r>
        <w:rPr>
          <w:spacing w:val="40"/>
          <w:sz w:val="24"/>
        </w:rPr>
        <w:t xml:space="preserve"> </w:t>
      </w:r>
      <w:r>
        <w:rPr>
          <w:sz w:val="24"/>
        </w:rPr>
        <w:t xml:space="preserve">require the </w:t>
      </w:r>
      <w:proofErr w:type="gramStart"/>
      <w:r>
        <w:rPr>
          <w:sz w:val="24"/>
        </w:rPr>
        <w:t>submission</w:t>
      </w:r>
      <w:proofErr w:type="gramEnd"/>
      <w:r>
        <w:rPr>
          <w:spacing w:val="40"/>
          <w:sz w:val="24"/>
        </w:rPr>
        <w:t xml:space="preserve"> </w:t>
      </w:r>
      <w:r>
        <w:rPr>
          <w:sz w:val="24"/>
        </w:rPr>
        <w:t>any other evidence to support or verify a Trust claim, including but not limited to additional exposure information, x-rays,</w:t>
      </w:r>
      <w:r>
        <w:rPr>
          <w:spacing w:val="40"/>
          <w:sz w:val="24"/>
        </w:rPr>
        <w:t xml:space="preserve"> </w:t>
      </w:r>
      <w:r>
        <w:rPr>
          <w:sz w:val="24"/>
        </w:rPr>
        <w:t>laboratory</w:t>
      </w:r>
      <w:r>
        <w:rPr>
          <w:spacing w:val="40"/>
          <w:sz w:val="24"/>
        </w:rPr>
        <w:t xml:space="preserve"> </w:t>
      </w:r>
      <w:r>
        <w:rPr>
          <w:sz w:val="24"/>
        </w:rPr>
        <w:t>tests,</w:t>
      </w:r>
      <w:r>
        <w:rPr>
          <w:spacing w:val="40"/>
          <w:sz w:val="24"/>
        </w:rPr>
        <w:t xml:space="preserve"> </w:t>
      </w:r>
      <w:r>
        <w:rPr>
          <w:sz w:val="24"/>
        </w:rPr>
        <w:t>medical examinations or reviews, medical</w:t>
      </w:r>
      <w:r>
        <w:rPr>
          <w:spacing w:val="-15"/>
          <w:sz w:val="24"/>
        </w:rPr>
        <w:t xml:space="preserve"> </w:t>
      </w:r>
      <w:r>
        <w:rPr>
          <w:sz w:val="24"/>
        </w:rPr>
        <w:t>reports,</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medical</w:t>
      </w:r>
      <w:r>
        <w:rPr>
          <w:spacing w:val="-15"/>
          <w:sz w:val="24"/>
        </w:rPr>
        <w:t xml:space="preserve"> </w:t>
      </w:r>
      <w:r>
        <w:rPr>
          <w:sz w:val="24"/>
        </w:rPr>
        <w:t>evidence</w:t>
      </w:r>
      <w:r>
        <w:rPr>
          <w:spacing w:val="27"/>
          <w:sz w:val="24"/>
        </w:rPr>
        <w:t xml:space="preserve"> </w:t>
      </w:r>
      <w:r>
        <w:rPr>
          <w:sz w:val="24"/>
        </w:rPr>
        <w:t>all</w:t>
      </w:r>
      <w:r>
        <w:rPr>
          <w:spacing w:val="-15"/>
          <w:sz w:val="24"/>
        </w:rPr>
        <w:t xml:space="preserve"> </w:t>
      </w:r>
      <w:r>
        <w:rPr>
          <w:sz w:val="24"/>
        </w:rPr>
        <w:t>of</w:t>
      </w:r>
      <w:r>
        <w:rPr>
          <w:spacing w:val="-15"/>
          <w:sz w:val="24"/>
        </w:rPr>
        <w:t xml:space="preserve"> </w:t>
      </w:r>
      <w:r>
        <w:rPr>
          <w:sz w:val="24"/>
        </w:rPr>
        <w:t>which</w:t>
      </w:r>
      <w:r>
        <w:rPr>
          <w:spacing w:val="-14"/>
          <w:sz w:val="24"/>
        </w:rPr>
        <w:t xml:space="preserve"> </w:t>
      </w:r>
      <w:r>
        <w:rPr>
          <w:sz w:val="24"/>
        </w:rPr>
        <w:t>must</w:t>
      </w:r>
      <w:r>
        <w:rPr>
          <w:spacing w:val="-14"/>
          <w:sz w:val="24"/>
        </w:rPr>
        <w:t xml:space="preserve"> </w:t>
      </w:r>
      <w:r>
        <w:rPr>
          <w:sz w:val="24"/>
        </w:rPr>
        <w:t>also</w:t>
      </w:r>
      <w:r>
        <w:rPr>
          <w:spacing w:val="-15"/>
          <w:sz w:val="24"/>
        </w:rPr>
        <w:t xml:space="preserve"> </w:t>
      </w:r>
      <w:r>
        <w:rPr>
          <w:sz w:val="24"/>
        </w:rPr>
        <w:t>meet</w:t>
      </w:r>
      <w:r>
        <w:rPr>
          <w:spacing w:val="-15"/>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of</w:t>
      </w:r>
      <w:r>
        <w:rPr>
          <w:spacing w:val="-15"/>
          <w:sz w:val="24"/>
        </w:rPr>
        <w:t xml:space="preserve"> </w:t>
      </w:r>
      <w:r>
        <w:rPr>
          <w:sz w:val="24"/>
        </w:rPr>
        <w:t>Section I (d) above.</w:t>
      </w:r>
    </w:p>
    <w:p w14:paraId="156A90EE" w14:textId="77777777" w:rsidR="006A08DD" w:rsidRDefault="005E500D">
      <w:pPr>
        <w:pStyle w:val="ListParagraph"/>
        <w:numPr>
          <w:ilvl w:val="1"/>
          <w:numId w:val="10"/>
        </w:numPr>
        <w:tabs>
          <w:tab w:val="left" w:pos="1783"/>
        </w:tabs>
        <w:spacing w:before="238"/>
        <w:ind w:left="359" w:right="357" w:firstLine="720"/>
        <w:jc w:val="both"/>
        <w:rPr>
          <w:sz w:val="24"/>
        </w:rPr>
      </w:pPr>
      <w:r>
        <w:rPr>
          <w:b/>
          <w:sz w:val="24"/>
        </w:rPr>
        <w:t>Conspiracy</w:t>
      </w:r>
      <w:r>
        <w:rPr>
          <w:b/>
          <w:spacing w:val="-12"/>
          <w:sz w:val="24"/>
        </w:rPr>
        <w:t xml:space="preserve"> </w:t>
      </w:r>
      <w:r>
        <w:rPr>
          <w:b/>
          <w:sz w:val="24"/>
        </w:rPr>
        <w:t>Theory</w:t>
      </w:r>
      <w:r>
        <w:rPr>
          <w:b/>
          <w:spacing w:val="-12"/>
          <w:sz w:val="24"/>
        </w:rPr>
        <w:t xml:space="preserve"> </w:t>
      </w:r>
      <w:r>
        <w:rPr>
          <w:b/>
          <w:sz w:val="24"/>
        </w:rPr>
        <w:t>Claims</w:t>
      </w:r>
      <w:r>
        <w:rPr>
          <w:b/>
          <w:spacing w:val="-12"/>
          <w:sz w:val="24"/>
        </w:rPr>
        <w:t xml:space="preserve"> </w:t>
      </w:r>
      <w:r>
        <w:rPr>
          <w:b/>
          <w:sz w:val="24"/>
        </w:rPr>
        <w:t>Prohibited.</w:t>
      </w:r>
      <w:r>
        <w:rPr>
          <w:b/>
          <w:spacing w:val="37"/>
          <w:sz w:val="24"/>
        </w:rPr>
        <w:t xml:space="preserve"> </w:t>
      </w:r>
      <w:r>
        <w:rPr>
          <w:sz w:val="24"/>
        </w:rPr>
        <w:t>Claims</w:t>
      </w:r>
      <w:r>
        <w:rPr>
          <w:spacing w:val="-11"/>
          <w:sz w:val="24"/>
        </w:rPr>
        <w:t xml:space="preserve"> </w:t>
      </w:r>
      <w:r>
        <w:rPr>
          <w:sz w:val="24"/>
        </w:rPr>
        <w:t>based</w:t>
      </w:r>
      <w:r>
        <w:rPr>
          <w:spacing w:val="-12"/>
          <w:sz w:val="24"/>
        </w:rPr>
        <w:t xml:space="preserve"> </w:t>
      </w:r>
      <w:r>
        <w:rPr>
          <w:sz w:val="24"/>
        </w:rPr>
        <w:t>on</w:t>
      </w:r>
      <w:r>
        <w:rPr>
          <w:spacing w:val="-12"/>
          <w:sz w:val="24"/>
        </w:rPr>
        <w:t xml:space="preserve"> </w:t>
      </w:r>
      <w:r>
        <w:rPr>
          <w:sz w:val="24"/>
        </w:rPr>
        <w:t>conspiracy</w:t>
      </w:r>
      <w:r>
        <w:rPr>
          <w:spacing w:val="-13"/>
          <w:sz w:val="24"/>
        </w:rPr>
        <w:t xml:space="preserve"> </w:t>
      </w:r>
      <w:r>
        <w:rPr>
          <w:sz w:val="24"/>
        </w:rPr>
        <w:t>theories</w:t>
      </w:r>
      <w:r>
        <w:rPr>
          <w:spacing w:val="-13"/>
          <w:sz w:val="24"/>
        </w:rPr>
        <w:t xml:space="preserve"> </w:t>
      </w:r>
      <w:r>
        <w:rPr>
          <w:sz w:val="24"/>
        </w:rPr>
        <w:t>that do not involve exposure to asbestos-containing materials sold, installed or removed by Plant are not compensable under this Matrix.</w:t>
      </w:r>
    </w:p>
    <w:p w14:paraId="156A90EF" w14:textId="77777777" w:rsidR="006A08DD" w:rsidRDefault="005E500D">
      <w:pPr>
        <w:pStyle w:val="Heading1"/>
        <w:numPr>
          <w:ilvl w:val="0"/>
          <w:numId w:val="10"/>
        </w:numPr>
        <w:tabs>
          <w:tab w:val="left" w:pos="1079"/>
        </w:tabs>
        <w:spacing w:before="241"/>
        <w:ind w:left="1079"/>
      </w:pPr>
      <w:r>
        <w:rPr>
          <w:spacing w:val="-2"/>
        </w:rPr>
        <w:t>MESOTHELIOMA</w:t>
      </w:r>
    </w:p>
    <w:p w14:paraId="156A90F0" w14:textId="77777777" w:rsidR="006A08DD" w:rsidRDefault="005E500D">
      <w:pPr>
        <w:pStyle w:val="ListParagraph"/>
        <w:numPr>
          <w:ilvl w:val="1"/>
          <w:numId w:val="10"/>
        </w:numPr>
        <w:tabs>
          <w:tab w:val="left" w:pos="2879"/>
        </w:tabs>
        <w:ind w:left="2879" w:right="364" w:hanging="360"/>
        <w:rPr>
          <w:sz w:val="24"/>
        </w:rPr>
      </w:pPr>
      <w:r>
        <w:rPr>
          <w:b/>
          <w:sz w:val="24"/>
        </w:rPr>
        <w:t xml:space="preserve">Base Case </w:t>
      </w:r>
      <w:r>
        <w:rPr>
          <w:sz w:val="24"/>
        </w:rPr>
        <w:t>(“M”).</w:t>
      </w:r>
      <w:r>
        <w:rPr>
          <w:spacing w:val="80"/>
          <w:sz w:val="24"/>
        </w:rPr>
        <w:t xml:space="preserve"> </w:t>
      </w:r>
      <w:r>
        <w:rPr>
          <w:sz w:val="24"/>
        </w:rPr>
        <w:t>The base case value for a Mesothelioma case is referred</w:t>
      </w:r>
      <w:r>
        <w:rPr>
          <w:spacing w:val="-3"/>
          <w:sz w:val="24"/>
        </w:rPr>
        <w:t xml:space="preserve"> </w:t>
      </w:r>
      <w:r>
        <w:rPr>
          <w:sz w:val="24"/>
        </w:rPr>
        <w:t>to</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Agreement</w:t>
      </w:r>
      <w:r>
        <w:rPr>
          <w:spacing w:val="-3"/>
          <w:sz w:val="24"/>
        </w:rPr>
        <w:t xml:space="preserve"> </w:t>
      </w:r>
      <w:r>
        <w:rPr>
          <w:sz w:val="24"/>
        </w:rPr>
        <w:t>as</w:t>
      </w:r>
      <w:r>
        <w:rPr>
          <w:spacing w:val="-3"/>
          <w:sz w:val="24"/>
        </w:rPr>
        <w:t xml:space="preserve"> </w:t>
      </w:r>
      <w:r>
        <w:rPr>
          <w:sz w:val="24"/>
        </w:rPr>
        <w:t>“M”.</w:t>
      </w:r>
      <w:r>
        <w:rPr>
          <w:spacing w:val="40"/>
          <w:sz w:val="24"/>
        </w:rPr>
        <w:t xml:space="preserve"> </w:t>
      </w:r>
      <w:r>
        <w:rPr>
          <w:sz w:val="24"/>
        </w:rPr>
        <w:t>A</w:t>
      </w:r>
      <w:r>
        <w:rPr>
          <w:spacing w:val="-3"/>
          <w:sz w:val="24"/>
        </w:rPr>
        <w:t xml:space="preserve"> </w:t>
      </w:r>
      <w:r>
        <w:rPr>
          <w:sz w:val="24"/>
        </w:rPr>
        <w:t>case</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considered</w:t>
      </w:r>
      <w:r>
        <w:rPr>
          <w:spacing w:val="-3"/>
          <w:sz w:val="24"/>
        </w:rPr>
        <w:t xml:space="preserve"> </w:t>
      </w:r>
      <w:r>
        <w:rPr>
          <w:sz w:val="24"/>
        </w:rPr>
        <w:t>a</w:t>
      </w:r>
      <w:r>
        <w:rPr>
          <w:spacing w:val="-3"/>
          <w:sz w:val="24"/>
        </w:rPr>
        <w:t xml:space="preserve"> </w:t>
      </w:r>
      <w:r>
        <w:rPr>
          <w:sz w:val="24"/>
        </w:rPr>
        <w:t>base case Mesothelioma under this Matrix when it satisfies each of the following criteria:</w:t>
      </w:r>
    </w:p>
    <w:p w14:paraId="156A90F1" w14:textId="77777777" w:rsidR="006A08DD" w:rsidRDefault="005E500D">
      <w:pPr>
        <w:pStyle w:val="ListParagraph"/>
        <w:numPr>
          <w:ilvl w:val="2"/>
          <w:numId w:val="10"/>
        </w:numPr>
        <w:tabs>
          <w:tab w:val="left" w:pos="3959"/>
        </w:tabs>
        <w:ind w:left="2519" w:right="439" w:firstLine="720"/>
        <w:rPr>
          <w:sz w:val="24"/>
        </w:rPr>
      </w:pPr>
      <w:r>
        <w:rPr>
          <w:sz w:val="24"/>
        </w:rPr>
        <w:t>Injured</w:t>
      </w:r>
      <w:r>
        <w:rPr>
          <w:spacing w:val="-7"/>
          <w:sz w:val="24"/>
        </w:rPr>
        <w:t xml:space="preserve"> </w:t>
      </w:r>
      <w:r>
        <w:rPr>
          <w:sz w:val="24"/>
        </w:rPr>
        <w:t>Person</w:t>
      </w:r>
      <w:r>
        <w:rPr>
          <w:spacing w:val="-7"/>
          <w:sz w:val="24"/>
        </w:rPr>
        <w:t xml:space="preserve"> </w:t>
      </w:r>
      <w:r>
        <w:rPr>
          <w:sz w:val="24"/>
        </w:rPr>
        <w:t>diagnosed</w:t>
      </w:r>
      <w:r>
        <w:rPr>
          <w:spacing w:val="-7"/>
          <w:sz w:val="24"/>
        </w:rPr>
        <w:t xml:space="preserve"> </w:t>
      </w:r>
      <w:r>
        <w:rPr>
          <w:sz w:val="24"/>
        </w:rPr>
        <w:t>with</w:t>
      </w:r>
      <w:r>
        <w:rPr>
          <w:spacing w:val="-7"/>
          <w:sz w:val="24"/>
        </w:rPr>
        <w:t xml:space="preserve"> </w:t>
      </w:r>
      <w:r>
        <w:rPr>
          <w:sz w:val="24"/>
        </w:rPr>
        <w:t>malignant</w:t>
      </w:r>
      <w:r>
        <w:rPr>
          <w:spacing w:val="-7"/>
          <w:sz w:val="24"/>
        </w:rPr>
        <w:t xml:space="preserve"> </w:t>
      </w:r>
      <w:r>
        <w:rPr>
          <w:sz w:val="24"/>
        </w:rPr>
        <w:t>Mesothelioma</w:t>
      </w:r>
      <w:r>
        <w:rPr>
          <w:spacing w:val="-7"/>
          <w:sz w:val="24"/>
        </w:rPr>
        <w:t xml:space="preserve"> </w:t>
      </w:r>
      <w:r>
        <w:rPr>
          <w:sz w:val="24"/>
        </w:rPr>
        <w:t xml:space="preserve">by a Pathologist, Internist, Pulmonologist or Occupational Medicine </w:t>
      </w:r>
      <w:proofErr w:type="gramStart"/>
      <w:r>
        <w:rPr>
          <w:spacing w:val="-2"/>
          <w:sz w:val="24"/>
        </w:rPr>
        <w:t>Physician;</w:t>
      </w:r>
      <w:proofErr w:type="gramEnd"/>
    </w:p>
    <w:p w14:paraId="156A90F2" w14:textId="77777777" w:rsidR="006A08DD" w:rsidRDefault="005E500D">
      <w:pPr>
        <w:pStyle w:val="ListParagraph"/>
        <w:numPr>
          <w:ilvl w:val="2"/>
          <w:numId w:val="10"/>
        </w:numPr>
        <w:tabs>
          <w:tab w:val="left" w:pos="3959"/>
        </w:tabs>
        <w:ind w:left="2519" w:right="524" w:firstLine="720"/>
        <w:rPr>
          <w:sz w:val="24"/>
        </w:rPr>
      </w:pPr>
      <w:r>
        <w:rPr>
          <w:sz w:val="24"/>
        </w:rPr>
        <w:t>Injured</w:t>
      </w:r>
      <w:r>
        <w:rPr>
          <w:spacing w:val="-5"/>
          <w:sz w:val="24"/>
        </w:rPr>
        <w:t xml:space="preserve"> </w:t>
      </w:r>
      <w:r>
        <w:rPr>
          <w:sz w:val="24"/>
        </w:rPr>
        <w:t>Person</w:t>
      </w:r>
      <w:r>
        <w:rPr>
          <w:spacing w:val="-5"/>
          <w:sz w:val="24"/>
        </w:rPr>
        <w:t xml:space="preserve"> </w:t>
      </w:r>
      <w:r>
        <w:rPr>
          <w:sz w:val="24"/>
        </w:rPr>
        <w:t>deceased</w:t>
      </w:r>
      <w:r>
        <w:rPr>
          <w:spacing w:val="-7"/>
          <w:sz w:val="24"/>
        </w:rPr>
        <w:t xml:space="preserve"> </w:t>
      </w:r>
      <w:r>
        <w:rPr>
          <w:sz w:val="24"/>
        </w:rPr>
        <w:t>at</w:t>
      </w:r>
      <w:r>
        <w:rPr>
          <w:spacing w:val="-5"/>
          <w:sz w:val="24"/>
        </w:rPr>
        <w:t xml:space="preserve"> </w:t>
      </w:r>
      <w:r>
        <w:rPr>
          <w:sz w:val="24"/>
        </w:rPr>
        <w:t>commencement</w:t>
      </w:r>
      <w:r>
        <w:rPr>
          <w:spacing w:val="-5"/>
          <w:sz w:val="24"/>
        </w:rPr>
        <w:t xml:space="preserve"> </w:t>
      </w:r>
      <w:r>
        <w:rPr>
          <w:sz w:val="24"/>
        </w:rPr>
        <w:t>of</w:t>
      </w:r>
      <w:r>
        <w:rPr>
          <w:spacing w:val="-5"/>
          <w:sz w:val="24"/>
        </w:rPr>
        <w:t xml:space="preserve"> </w:t>
      </w:r>
      <w:r>
        <w:rPr>
          <w:sz w:val="24"/>
        </w:rPr>
        <w:t>litigation</w:t>
      </w:r>
      <w:r>
        <w:rPr>
          <w:spacing w:val="-5"/>
          <w:sz w:val="24"/>
        </w:rPr>
        <w:t xml:space="preserve"> </w:t>
      </w:r>
      <w:r>
        <w:rPr>
          <w:sz w:val="24"/>
        </w:rPr>
        <w:t xml:space="preserve">or the time of filing of proof of claim, whichever is </w:t>
      </w:r>
      <w:proofErr w:type="gramStart"/>
      <w:r>
        <w:rPr>
          <w:sz w:val="24"/>
        </w:rPr>
        <w:t>earlier;</w:t>
      </w:r>
      <w:proofErr w:type="gramEnd"/>
    </w:p>
    <w:p w14:paraId="156A90F3" w14:textId="77777777" w:rsidR="006A08DD" w:rsidRDefault="005E500D">
      <w:pPr>
        <w:pStyle w:val="ListParagraph"/>
        <w:numPr>
          <w:ilvl w:val="2"/>
          <w:numId w:val="10"/>
        </w:numPr>
        <w:tabs>
          <w:tab w:val="left" w:pos="3959"/>
        </w:tabs>
        <w:ind w:left="3959" w:hanging="720"/>
        <w:rPr>
          <w:sz w:val="24"/>
        </w:rPr>
      </w:pPr>
      <w:r>
        <w:rPr>
          <w:sz w:val="24"/>
        </w:rPr>
        <w:t>Injured</w:t>
      </w:r>
      <w:r>
        <w:rPr>
          <w:spacing w:val="-1"/>
          <w:sz w:val="24"/>
        </w:rPr>
        <w:t xml:space="preserve"> </w:t>
      </w:r>
      <w:r>
        <w:rPr>
          <w:sz w:val="24"/>
        </w:rPr>
        <w:t>Person</w:t>
      </w:r>
      <w:r>
        <w:rPr>
          <w:spacing w:val="-1"/>
          <w:sz w:val="24"/>
        </w:rPr>
        <w:t xml:space="preserve"> </w:t>
      </w:r>
      <w:r>
        <w:rPr>
          <w:sz w:val="24"/>
        </w:rPr>
        <w:t>aged 75</w:t>
      </w:r>
      <w:r>
        <w:rPr>
          <w:spacing w:val="-1"/>
          <w:sz w:val="24"/>
        </w:rPr>
        <w:t xml:space="preserve"> </w:t>
      </w:r>
      <w:r>
        <w:rPr>
          <w:sz w:val="24"/>
        </w:rPr>
        <w:t>years old</w:t>
      </w:r>
      <w:r>
        <w:rPr>
          <w:spacing w:val="-1"/>
          <w:sz w:val="24"/>
        </w:rPr>
        <w:t xml:space="preserve"> </w:t>
      </w:r>
      <w:r>
        <w:rPr>
          <w:sz w:val="24"/>
        </w:rPr>
        <w:t xml:space="preserve">at </w:t>
      </w:r>
      <w:proofErr w:type="gramStart"/>
      <w:r>
        <w:rPr>
          <w:spacing w:val="-2"/>
          <w:sz w:val="24"/>
        </w:rPr>
        <w:t>death;</w:t>
      </w:r>
      <w:proofErr w:type="gramEnd"/>
    </w:p>
    <w:p w14:paraId="156A90F4" w14:textId="77777777" w:rsidR="006A08DD" w:rsidRDefault="006A08DD">
      <w:pPr>
        <w:pStyle w:val="ListParagraph"/>
        <w:rPr>
          <w:sz w:val="24"/>
        </w:rPr>
        <w:sectPr w:rsidR="006A08DD">
          <w:pgSz w:w="12240" w:h="15840"/>
          <w:pgMar w:top="1380" w:right="1080" w:bottom="960" w:left="1080" w:header="0" w:footer="773" w:gutter="0"/>
          <w:cols w:space="720"/>
        </w:sectPr>
      </w:pPr>
    </w:p>
    <w:p w14:paraId="156A90F5" w14:textId="77777777" w:rsidR="006A08DD" w:rsidRDefault="005E500D">
      <w:pPr>
        <w:pStyle w:val="ListParagraph"/>
        <w:numPr>
          <w:ilvl w:val="2"/>
          <w:numId w:val="10"/>
        </w:numPr>
        <w:tabs>
          <w:tab w:val="left" w:pos="3959"/>
        </w:tabs>
        <w:spacing w:before="60"/>
        <w:ind w:left="3959" w:hanging="720"/>
        <w:rPr>
          <w:sz w:val="24"/>
        </w:rPr>
      </w:pPr>
      <w:r>
        <w:rPr>
          <w:sz w:val="24"/>
        </w:rPr>
        <w:lastRenderedPageBreak/>
        <w:t>Injured</w:t>
      </w:r>
      <w:r>
        <w:rPr>
          <w:spacing w:val="-5"/>
          <w:sz w:val="24"/>
        </w:rPr>
        <w:t xml:space="preserve"> </w:t>
      </w:r>
      <w:r>
        <w:rPr>
          <w:sz w:val="24"/>
        </w:rPr>
        <w:t>Person</w:t>
      </w:r>
      <w:r>
        <w:rPr>
          <w:spacing w:val="-4"/>
          <w:sz w:val="24"/>
        </w:rPr>
        <w:t xml:space="preserve"> </w:t>
      </w:r>
      <w:r>
        <w:rPr>
          <w:sz w:val="24"/>
        </w:rPr>
        <w:t>had</w:t>
      </w:r>
      <w:r>
        <w:rPr>
          <w:spacing w:val="-4"/>
          <w:sz w:val="24"/>
        </w:rPr>
        <w:t xml:space="preserve"> </w:t>
      </w:r>
      <w:r>
        <w:rPr>
          <w:sz w:val="24"/>
        </w:rPr>
        <w:t>a</w:t>
      </w:r>
      <w:r>
        <w:rPr>
          <w:spacing w:val="-4"/>
          <w:sz w:val="24"/>
        </w:rPr>
        <w:t xml:space="preserve"> </w:t>
      </w:r>
      <w:proofErr w:type="gramStart"/>
      <w:r>
        <w:rPr>
          <w:spacing w:val="-2"/>
          <w:sz w:val="24"/>
        </w:rPr>
        <w:t>spouse;</w:t>
      </w:r>
      <w:proofErr w:type="gramEnd"/>
    </w:p>
    <w:p w14:paraId="156A90F6" w14:textId="77777777" w:rsidR="006A08DD" w:rsidRDefault="005E500D">
      <w:pPr>
        <w:pStyle w:val="ListParagraph"/>
        <w:numPr>
          <w:ilvl w:val="2"/>
          <w:numId w:val="10"/>
        </w:numPr>
        <w:tabs>
          <w:tab w:val="left" w:pos="3959"/>
        </w:tabs>
        <w:ind w:left="2519" w:right="572" w:firstLine="720"/>
        <w:rPr>
          <w:sz w:val="24"/>
        </w:rPr>
      </w:pPr>
      <w:r>
        <w:rPr>
          <w:sz w:val="24"/>
        </w:rPr>
        <w:t>Injured</w:t>
      </w:r>
      <w:r>
        <w:rPr>
          <w:spacing w:val="-5"/>
          <w:sz w:val="24"/>
        </w:rPr>
        <w:t xml:space="preserve"> </w:t>
      </w:r>
      <w:r>
        <w:rPr>
          <w:sz w:val="24"/>
        </w:rPr>
        <w:t>Person</w:t>
      </w:r>
      <w:r>
        <w:rPr>
          <w:spacing w:val="-5"/>
          <w:sz w:val="24"/>
        </w:rPr>
        <w:t xml:space="preserve"> </w:t>
      </w:r>
      <w:r>
        <w:rPr>
          <w:sz w:val="24"/>
        </w:rPr>
        <w:t>had</w:t>
      </w:r>
      <w:r>
        <w:rPr>
          <w:spacing w:val="-5"/>
          <w:sz w:val="24"/>
        </w:rPr>
        <w:t xml:space="preserve"> </w:t>
      </w:r>
      <w:r>
        <w:rPr>
          <w:sz w:val="24"/>
        </w:rPr>
        <w:t>no</w:t>
      </w:r>
      <w:r>
        <w:rPr>
          <w:spacing w:val="-5"/>
          <w:sz w:val="24"/>
        </w:rPr>
        <w:t xml:space="preserve"> </w:t>
      </w:r>
      <w:r>
        <w:rPr>
          <w:sz w:val="24"/>
        </w:rPr>
        <w:t>other</w:t>
      </w:r>
      <w:r>
        <w:rPr>
          <w:spacing w:val="-5"/>
          <w:sz w:val="24"/>
        </w:rPr>
        <w:t xml:space="preserve"> </w:t>
      </w:r>
      <w:r>
        <w:rPr>
          <w:sz w:val="24"/>
        </w:rPr>
        <w:t>dependents</w:t>
      </w:r>
      <w:r>
        <w:rPr>
          <w:spacing w:val="-5"/>
          <w:sz w:val="24"/>
        </w:rPr>
        <w:t xml:space="preserve"> </w:t>
      </w:r>
      <w:r>
        <w:rPr>
          <w:sz w:val="24"/>
        </w:rPr>
        <w:t>or</w:t>
      </w:r>
      <w:r>
        <w:rPr>
          <w:spacing w:val="-5"/>
          <w:sz w:val="24"/>
        </w:rPr>
        <w:t xml:space="preserve"> </w:t>
      </w:r>
      <w:r>
        <w:rPr>
          <w:sz w:val="24"/>
        </w:rPr>
        <w:t>minor</w:t>
      </w:r>
      <w:r>
        <w:rPr>
          <w:spacing w:val="-5"/>
          <w:sz w:val="24"/>
        </w:rPr>
        <w:t xml:space="preserve"> </w:t>
      </w:r>
      <w:r>
        <w:rPr>
          <w:sz w:val="24"/>
        </w:rPr>
        <w:t xml:space="preserve">children at time of </w:t>
      </w:r>
      <w:proofErr w:type="gramStart"/>
      <w:r>
        <w:rPr>
          <w:sz w:val="24"/>
        </w:rPr>
        <w:t>death;</w:t>
      </w:r>
      <w:proofErr w:type="gramEnd"/>
    </w:p>
    <w:p w14:paraId="156A90F7" w14:textId="77777777" w:rsidR="006A08DD" w:rsidRDefault="005E500D">
      <w:pPr>
        <w:pStyle w:val="ListParagraph"/>
        <w:numPr>
          <w:ilvl w:val="2"/>
          <w:numId w:val="10"/>
        </w:numPr>
        <w:tabs>
          <w:tab w:val="left" w:pos="3959"/>
        </w:tabs>
        <w:ind w:left="2519" w:right="604" w:firstLine="720"/>
        <w:rPr>
          <w:sz w:val="24"/>
        </w:rPr>
      </w:pPr>
      <w:r>
        <w:rPr>
          <w:sz w:val="24"/>
        </w:rPr>
        <w:t>Injured</w:t>
      </w:r>
      <w:r>
        <w:rPr>
          <w:spacing w:val="-5"/>
          <w:sz w:val="24"/>
        </w:rPr>
        <w:t xml:space="preserve"> </w:t>
      </w:r>
      <w:r>
        <w:rPr>
          <w:sz w:val="24"/>
        </w:rPr>
        <w:t>Person’s</w:t>
      </w:r>
      <w:r>
        <w:rPr>
          <w:spacing w:val="-5"/>
          <w:sz w:val="24"/>
        </w:rPr>
        <w:t xml:space="preserve"> </w:t>
      </w:r>
      <w:r>
        <w:rPr>
          <w:sz w:val="24"/>
        </w:rPr>
        <w:t>loss</w:t>
      </w:r>
      <w:r>
        <w:rPr>
          <w:spacing w:val="-5"/>
          <w:sz w:val="24"/>
        </w:rPr>
        <w:t xml:space="preserve"> </w:t>
      </w:r>
      <w:r>
        <w:rPr>
          <w:sz w:val="24"/>
        </w:rPr>
        <w:t>of</w:t>
      </w:r>
      <w:r>
        <w:rPr>
          <w:spacing w:val="-5"/>
          <w:sz w:val="24"/>
        </w:rPr>
        <w:t xml:space="preserve"> </w:t>
      </w:r>
      <w:r>
        <w:rPr>
          <w:sz w:val="24"/>
        </w:rPr>
        <w:t>earnings,</w:t>
      </w:r>
      <w:r>
        <w:rPr>
          <w:spacing w:val="-6"/>
          <w:sz w:val="24"/>
        </w:rPr>
        <w:t xml:space="preserve"> </w:t>
      </w:r>
      <w:r>
        <w:rPr>
          <w:sz w:val="24"/>
        </w:rPr>
        <w:t>pension,</w:t>
      </w:r>
      <w:r>
        <w:rPr>
          <w:spacing w:val="-6"/>
          <w:sz w:val="24"/>
        </w:rPr>
        <w:t xml:space="preserve"> </w:t>
      </w:r>
      <w:r>
        <w:rPr>
          <w:sz w:val="24"/>
        </w:rPr>
        <w:t>social</w:t>
      </w:r>
      <w:r>
        <w:rPr>
          <w:spacing w:val="-5"/>
          <w:sz w:val="24"/>
        </w:rPr>
        <w:t xml:space="preserve"> </w:t>
      </w:r>
      <w:r>
        <w:rPr>
          <w:sz w:val="24"/>
        </w:rPr>
        <w:t>security and home services total up to $204,816, as adjusted annually (the “Applicable Economic Loss Threshold”</w:t>
      </w:r>
      <w:proofErr w:type="gramStart"/>
      <w:r>
        <w:rPr>
          <w:sz w:val="24"/>
        </w:rPr>
        <w:t>);</w:t>
      </w:r>
      <w:proofErr w:type="gramEnd"/>
    </w:p>
    <w:p w14:paraId="156A90F8" w14:textId="77777777" w:rsidR="006A08DD" w:rsidRDefault="005E500D">
      <w:pPr>
        <w:pStyle w:val="ListParagraph"/>
        <w:numPr>
          <w:ilvl w:val="2"/>
          <w:numId w:val="10"/>
        </w:numPr>
        <w:tabs>
          <w:tab w:val="left" w:pos="3959"/>
        </w:tabs>
        <w:ind w:left="3959" w:hanging="720"/>
        <w:rPr>
          <w:sz w:val="24"/>
        </w:rPr>
      </w:pPr>
      <w:r>
        <w:rPr>
          <w:sz w:val="24"/>
        </w:rPr>
        <w:t>Injured</w:t>
      </w:r>
      <w:r>
        <w:rPr>
          <w:spacing w:val="-1"/>
          <w:sz w:val="24"/>
        </w:rPr>
        <w:t xml:space="preserve"> </w:t>
      </w:r>
      <w:r>
        <w:rPr>
          <w:sz w:val="24"/>
        </w:rPr>
        <w:t>Person’s medical and funeral</w:t>
      </w:r>
      <w:r>
        <w:rPr>
          <w:spacing w:val="-1"/>
          <w:sz w:val="24"/>
        </w:rPr>
        <w:t xml:space="preserve"> </w:t>
      </w:r>
      <w:r>
        <w:rPr>
          <w:sz w:val="24"/>
        </w:rPr>
        <w:t xml:space="preserve">expenses total up </w:t>
      </w:r>
      <w:r>
        <w:rPr>
          <w:spacing w:val="-5"/>
          <w:sz w:val="24"/>
        </w:rPr>
        <w:t>to</w:t>
      </w:r>
    </w:p>
    <w:p w14:paraId="156A90F9" w14:textId="77777777" w:rsidR="006A08DD" w:rsidRDefault="005E500D">
      <w:pPr>
        <w:pStyle w:val="BodyText"/>
        <w:spacing w:before="0"/>
        <w:ind w:left="2519" w:right="386"/>
      </w:pPr>
      <w:r>
        <w:t>$210,125,</w:t>
      </w:r>
      <w:r>
        <w:rPr>
          <w:spacing w:val="-5"/>
        </w:rPr>
        <w:t xml:space="preserve"> </w:t>
      </w:r>
      <w:r>
        <w:t>as</w:t>
      </w:r>
      <w:r>
        <w:rPr>
          <w:spacing w:val="-6"/>
        </w:rPr>
        <w:t xml:space="preserve"> </w:t>
      </w:r>
      <w:r>
        <w:t>adjusted</w:t>
      </w:r>
      <w:r>
        <w:rPr>
          <w:spacing w:val="-5"/>
        </w:rPr>
        <w:t xml:space="preserve"> </w:t>
      </w:r>
      <w:r>
        <w:t>annually</w:t>
      </w:r>
      <w:r>
        <w:rPr>
          <w:spacing w:val="-5"/>
        </w:rPr>
        <w:t xml:space="preserve"> </w:t>
      </w:r>
      <w:r>
        <w:t>(the</w:t>
      </w:r>
      <w:r>
        <w:rPr>
          <w:spacing w:val="-5"/>
        </w:rPr>
        <w:t xml:space="preserve"> </w:t>
      </w:r>
      <w:r>
        <w:t>“Applicable</w:t>
      </w:r>
      <w:r>
        <w:rPr>
          <w:spacing w:val="-5"/>
        </w:rPr>
        <w:t xml:space="preserve"> </w:t>
      </w:r>
      <w:r>
        <w:t>Medical</w:t>
      </w:r>
      <w:r>
        <w:rPr>
          <w:spacing w:val="-5"/>
        </w:rPr>
        <w:t xml:space="preserve"> </w:t>
      </w:r>
      <w:r>
        <w:t xml:space="preserve">Expense </w:t>
      </w:r>
      <w:r>
        <w:rPr>
          <w:spacing w:val="-2"/>
        </w:rPr>
        <w:t>Threshold”</w:t>
      </w:r>
      <w:proofErr w:type="gramStart"/>
      <w:r>
        <w:rPr>
          <w:spacing w:val="-2"/>
        </w:rPr>
        <w:t>);</w:t>
      </w:r>
      <w:proofErr w:type="gramEnd"/>
    </w:p>
    <w:p w14:paraId="156A90FA" w14:textId="77777777" w:rsidR="006A08DD" w:rsidRDefault="005E500D">
      <w:pPr>
        <w:pStyle w:val="ListParagraph"/>
        <w:numPr>
          <w:ilvl w:val="2"/>
          <w:numId w:val="10"/>
        </w:numPr>
        <w:tabs>
          <w:tab w:val="left" w:pos="3959"/>
        </w:tabs>
        <w:ind w:left="2519" w:right="514" w:firstLine="720"/>
        <w:rPr>
          <w:sz w:val="24"/>
        </w:rPr>
      </w:pPr>
      <w:r>
        <w:rPr>
          <w:sz w:val="24"/>
        </w:rPr>
        <w:t>Injured</w:t>
      </w:r>
      <w:r>
        <w:rPr>
          <w:spacing w:val="-6"/>
          <w:sz w:val="24"/>
        </w:rPr>
        <w:t xml:space="preserve"> </w:t>
      </w:r>
      <w:r>
        <w:rPr>
          <w:sz w:val="24"/>
        </w:rPr>
        <w:t>Person</w:t>
      </w:r>
      <w:r>
        <w:rPr>
          <w:spacing w:val="-6"/>
          <w:sz w:val="24"/>
        </w:rPr>
        <w:t xml:space="preserve"> </w:t>
      </w:r>
      <w:r>
        <w:rPr>
          <w:sz w:val="24"/>
        </w:rPr>
        <w:t>had</w:t>
      </w:r>
      <w:r>
        <w:rPr>
          <w:spacing w:val="-6"/>
          <w:sz w:val="24"/>
        </w:rPr>
        <w:t xml:space="preserve"> </w:t>
      </w:r>
      <w:r>
        <w:rPr>
          <w:sz w:val="24"/>
        </w:rPr>
        <w:t>Standard</w:t>
      </w:r>
      <w:r>
        <w:rPr>
          <w:spacing w:val="-6"/>
          <w:sz w:val="24"/>
        </w:rPr>
        <w:t xml:space="preserve"> </w:t>
      </w:r>
      <w:r>
        <w:rPr>
          <w:sz w:val="24"/>
        </w:rPr>
        <w:t>Exposure</w:t>
      </w:r>
      <w:r>
        <w:rPr>
          <w:spacing w:val="-7"/>
          <w:sz w:val="24"/>
        </w:rPr>
        <w:t xml:space="preserve"> </w:t>
      </w:r>
      <w:r>
        <w:rPr>
          <w:sz w:val="24"/>
        </w:rPr>
        <w:t>to</w:t>
      </w:r>
      <w:r>
        <w:rPr>
          <w:spacing w:val="-7"/>
          <w:sz w:val="24"/>
        </w:rPr>
        <w:t xml:space="preserve"> </w:t>
      </w:r>
      <w:r>
        <w:rPr>
          <w:sz w:val="24"/>
        </w:rPr>
        <w:t>Plant’s</w:t>
      </w:r>
      <w:r>
        <w:rPr>
          <w:spacing w:val="-7"/>
          <w:sz w:val="24"/>
        </w:rPr>
        <w:t xml:space="preserve"> </w:t>
      </w:r>
      <w:r>
        <w:rPr>
          <w:sz w:val="24"/>
        </w:rPr>
        <w:t>asbestos-containing products in traditional occupations at traditional shipyard, refinery, power plants or other sites, as defined herein; and</w:t>
      </w:r>
    </w:p>
    <w:p w14:paraId="156A90FB" w14:textId="77777777" w:rsidR="006A08DD" w:rsidRDefault="005E500D">
      <w:pPr>
        <w:pStyle w:val="ListParagraph"/>
        <w:numPr>
          <w:ilvl w:val="2"/>
          <w:numId w:val="10"/>
        </w:numPr>
        <w:tabs>
          <w:tab w:val="left" w:pos="3959"/>
        </w:tabs>
        <w:ind w:left="2519" w:right="406" w:firstLine="720"/>
        <w:rPr>
          <w:sz w:val="24"/>
        </w:rPr>
      </w:pPr>
      <w:r>
        <w:rPr>
          <w:sz w:val="24"/>
        </w:rPr>
        <w:t>The Injured Person had at least a 10-year latency period between</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first</w:t>
      </w:r>
      <w:r>
        <w:rPr>
          <w:spacing w:val="-3"/>
          <w:sz w:val="24"/>
        </w:rPr>
        <w:t xml:space="preserve"> </w:t>
      </w:r>
      <w:r>
        <w:rPr>
          <w:sz w:val="24"/>
        </w:rPr>
        <w:t>exposure</w:t>
      </w:r>
      <w:r>
        <w:rPr>
          <w:spacing w:val="-4"/>
          <w:sz w:val="24"/>
        </w:rPr>
        <w:t xml:space="preserve"> </w:t>
      </w:r>
      <w:r>
        <w:rPr>
          <w:sz w:val="24"/>
        </w:rPr>
        <w:t>to</w:t>
      </w:r>
      <w:r>
        <w:rPr>
          <w:spacing w:val="-4"/>
          <w:sz w:val="24"/>
        </w:rPr>
        <w:t xml:space="preserve"> </w:t>
      </w:r>
      <w:r>
        <w:rPr>
          <w:sz w:val="24"/>
        </w:rPr>
        <w:t>asbestos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date</w:t>
      </w:r>
      <w:r>
        <w:rPr>
          <w:spacing w:val="-3"/>
          <w:sz w:val="24"/>
        </w:rPr>
        <w:t xml:space="preserve"> </w:t>
      </w:r>
      <w:r>
        <w:rPr>
          <w:sz w:val="24"/>
        </w:rPr>
        <w:t>of</w:t>
      </w:r>
      <w:r>
        <w:rPr>
          <w:spacing w:val="-4"/>
          <w:sz w:val="24"/>
        </w:rPr>
        <w:t xml:space="preserve"> </w:t>
      </w:r>
      <w:r>
        <w:rPr>
          <w:sz w:val="24"/>
        </w:rPr>
        <w:t>diagnosis of the disease.</w:t>
      </w:r>
    </w:p>
    <w:p w14:paraId="156A90FC" w14:textId="77777777" w:rsidR="006A08DD" w:rsidRDefault="005E500D">
      <w:pPr>
        <w:pStyle w:val="ListParagraph"/>
        <w:numPr>
          <w:ilvl w:val="1"/>
          <w:numId w:val="10"/>
        </w:numPr>
        <w:tabs>
          <w:tab w:val="left" w:pos="2879"/>
        </w:tabs>
        <w:ind w:left="2879" w:right="417" w:hanging="360"/>
        <w:rPr>
          <w:sz w:val="24"/>
        </w:rPr>
      </w:pPr>
      <w:r>
        <w:rPr>
          <w:b/>
          <w:sz w:val="24"/>
        </w:rPr>
        <w:t>Adjustments.</w:t>
      </w:r>
      <w:r>
        <w:rPr>
          <w:b/>
          <w:spacing w:val="80"/>
          <w:sz w:val="24"/>
        </w:rPr>
        <w:t xml:space="preserve"> </w:t>
      </w:r>
      <w:r>
        <w:rPr>
          <w:sz w:val="24"/>
        </w:rPr>
        <w:t>Certain features of a Mesothelioma case will warrant an adjustment in the liquidated value either above or below the base case Mesothelioma value, as set forth herein.</w:t>
      </w:r>
      <w:r>
        <w:rPr>
          <w:spacing w:val="40"/>
          <w:sz w:val="24"/>
        </w:rPr>
        <w:t xml:space="preserve"> </w:t>
      </w:r>
      <w:r>
        <w:rPr>
          <w:sz w:val="24"/>
        </w:rPr>
        <w:t xml:space="preserve">The following adjustments are provided as multipliers of the base case value M. For example, an adjustment of 1.3M for a Living </w:t>
      </w:r>
      <w:proofErr w:type="gramStart"/>
      <w:r>
        <w:rPr>
          <w:sz w:val="24"/>
        </w:rPr>
        <w:t>55 year-old</w:t>
      </w:r>
      <w:proofErr w:type="gramEnd"/>
      <w:r>
        <w:rPr>
          <w:sz w:val="24"/>
        </w:rPr>
        <w:t xml:space="preserve"> mesothelioma Injured Person indicates that such an Injured Person would receive 1.3 times the base case Mesothelioma value. In situations where numerous adjustments are required for an Injured Person’s case, </w:t>
      </w:r>
      <w:proofErr w:type="gramStart"/>
      <w:r>
        <w:rPr>
          <w:sz w:val="24"/>
        </w:rPr>
        <w:t>all of</w:t>
      </w:r>
      <w:proofErr w:type="gramEnd"/>
      <w:r>
        <w:rPr>
          <w:sz w:val="24"/>
        </w:rPr>
        <w:t xml:space="preserve"> the applicable adjustment multipliers shall be multiplied together, and times the base case value M, to determine the liquidated value of the case.</w:t>
      </w:r>
      <w:r>
        <w:rPr>
          <w:spacing w:val="40"/>
          <w:sz w:val="24"/>
        </w:rPr>
        <w:t xml:space="preserve"> </w:t>
      </w:r>
      <w:r>
        <w:rPr>
          <w:sz w:val="24"/>
        </w:rPr>
        <w:t>For example, an Injured Person who is age</w:t>
      </w:r>
      <w:r>
        <w:rPr>
          <w:spacing w:val="-1"/>
          <w:sz w:val="24"/>
        </w:rPr>
        <w:t xml:space="preserve"> </w:t>
      </w:r>
      <w:r>
        <w:rPr>
          <w:sz w:val="24"/>
        </w:rPr>
        <w:t>55</w:t>
      </w:r>
      <w:r>
        <w:rPr>
          <w:spacing w:val="-1"/>
          <w:sz w:val="24"/>
        </w:rPr>
        <w:t xml:space="preserve"> </w:t>
      </w:r>
      <w:r>
        <w:rPr>
          <w:sz w:val="24"/>
        </w:rPr>
        <w:t>(1.3M)</w:t>
      </w:r>
      <w:r>
        <w:rPr>
          <w:spacing w:val="-1"/>
          <w:sz w:val="24"/>
        </w:rPr>
        <w:t xml:space="preserve"> </w:t>
      </w:r>
      <w:r>
        <w:rPr>
          <w:sz w:val="24"/>
        </w:rPr>
        <w:t>and</w:t>
      </w:r>
      <w:r>
        <w:rPr>
          <w:spacing w:val="-1"/>
          <w:sz w:val="24"/>
        </w:rPr>
        <w:t xml:space="preserve"> </w:t>
      </w:r>
      <w:r>
        <w:rPr>
          <w:sz w:val="24"/>
        </w:rPr>
        <w:t>alive</w:t>
      </w:r>
      <w:r>
        <w:rPr>
          <w:spacing w:val="-1"/>
          <w:sz w:val="24"/>
        </w:rPr>
        <w:t xml:space="preserve"> </w:t>
      </w:r>
      <w:r>
        <w:rPr>
          <w:sz w:val="24"/>
        </w:rPr>
        <w:t>at</w:t>
      </w:r>
      <w:r>
        <w:rPr>
          <w:spacing w:val="-1"/>
          <w:sz w:val="24"/>
        </w:rPr>
        <w:t xml:space="preserve"> </w:t>
      </w:r>
      <w:r>
        <w:rPr>
          <w:sz w:val="24"/>
        </w:rPr>
        <w:t>the</w:t>
      </w:r>
      <w:r>
        <w:rPr>
          <w:spacing w:val="-3"/>
          <w:sz w:val="24"/>
        </w:rPr>
        <w:t xml:space="preserve"> </w:t>
      </w:r>
      <w:r>
        <w:rPr>
          <w:sz w:val="24"/>
        </w:rPr>
        <w:t>commencement</w:t>
      </w:r>
      <w:r>
        <w:rPr>
          <w:spacing w:val="-1"/>
          <w:sz w:val="24"/>
        </w:rPr>
        <w:t xml:space="preserve"> </w:t>
      </w:r>
      <w:r>
        <w:rPr>
          <w:sz w:val="24"/>
        </w:rPr>
        <w:t>of</w:t>
      </w:r>
      <w:r>
        <w:rPr>
          <w:spacing w:val="-1"/>
          <w:sz w:val="24"/>
        </w:rPr>
        <w:t xml:space="preserve"> </w:t>
      </w:r>
      <w:r>
        <w:rPr>
          <w:sz w:val="24"/>
        </w:rPr>
        <w:t>litigation</w:t>
      </w:r>
      <w:r>
        <w:rPr>
          <w:spacing w:val="-3"/>
          <w:sz w:val="24"/>
        </w:rPr>
        <w:t xml:space="preserve"> </w:t>
      </w:r>
      <w:r>
        <w:rPr>
          <w:sz w:val="24"/>
        </w:rPr>
        <w:t>or</w:t>
      </w:r>
      <w:r>
        <w:rPr>
          <w:spacing w:val="-1"/>
          <w:sz w:val="24"/>
        </w:rPr>
        <w:t xml:space="preserve"> </w:t>
      </w:r>
      <w:r>
        <w:rPr>
          <w:sz w:val="24"/>
        </w:rPr>
        <w:t>the</w:t>
      </w:r>
      <w:r>
        <w:rPr>
          <w:spacing w:val="-2"/>
          <w:sz w:val="24"/>
        </w:rPr>
        <w:t xml:space="preserve"> </w:t>
      </w:r>
      <w:r>
        <w:rPr>
          <w:sz w:val="24"/>
        </w:rPr>
        <w:t>time of filing of proof of claim, whichever is earlier (1.3M), and who had exposure</w:t>
      </w:r>
      <w:r>
        <w:rPr>
          <w:spacing w:val="-3"/>
          <w:sz w:val="24"/>
        </w:rPr>
        <w:t xml:space="preserve"> </w:t>
      </w:r>
      <w:r>
        <w:rPr>
          <w:sz w:val="24"/>
        </w:rPr>
        <w:t>at</w:t>
      </w:r>
      <w:r>
        <w:rPr>
          <w:spacing w:val="-3"/>
          <w:sz w:val="24"/>
        </w:rPr>
        <w:t xml:space="preserve"> </w:t>
      </w:r>
      <w:r>
        <w:rPr>
          <w:sz w:val="24"/>
        </w:rPr>
        <w:t>what</w:t>
      </w:r>
      <w:r>
        <w:rPr>
          <w:spacing w:val="-3"/>
          <w:sz w:val="24"/>
        </w:rPr>
        <w:t xml:space="preserve"> </w:t>
      </w:r>
      <w:r>
        <w:rPr>
          <w:sz w:val="24"/>
        </w:rPr>
        <w:t>is</w:t>
      </w:r>
      <w:r>
        <w:rPr>
          <w:spacing w:val="-4"/>
          <w:sz w:val="24"/>
        </w:rPr>
        <w:t xml:space="preserve"> </w:t>
      </w:r>
      <w:r>
        <w:rPr>
          <w:sz w:val="24"/>
        </w:rPr>
        <w:t>shown</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a</w:t>
      </w:r>
      <w:r>
        <w:rPr>
          <w:spacing w:val="-3"/>
          <w:sz w:val="24"/>
        </w:rPr>
        <w:t xml:space="preserve"> </w:t>
      </w:r>
      <w:r>
        <w:rPr>
          <w:sz w:val="24"/>
        </w:rPr>
        <w:t>high</w:t>
      </w:r>
      <w:r>
        <w:rPr>
          <w:spacing w:val="-3"/>
          <w:sz w:val="24"/>
        </w:rPr>
        <w:t xml:space="preserve"> </w:t>
      </w:r>
      <w:r>
        <w:rPr>
          <w:sz w:val="24"/>
        </w:rPr>
        <w:t>exposure</w:t>
      </w:r>
      <w:r>
        <w:rPr>
          <w:spacing w:val="-3"/>
          <w:sz w:val="24"/>
        </w:rPr>
        <w:t xml:space="preserve"> </w:t>
      </w:r>
      <w:r>
        <w:rPr>
          <w:sz w:val="24"/>
        </w:rPr>
        <w:t>site</w:t>
      </w:r>
      <w:r>
        <w:rPr>
          <w:spacing w:val="-3"/>
          <w:sz w:val="24"/>
        </w:rPr>
        <w:t xml:space="preserve"> </w:t>
      </w:r>
      <w:r>
        <w:rPr>
          <w:sz w:val="24"/>
        </w:rPr>
        <w:t>(1.5M),</w:t>
      </w:r>
      <w:r>
        <w:rPr>
          <w:spacing w:val="-3"/>
          <w:sz w:val="24"/>
        </w:rPr>
        <w:t xml:space="preserve"> </w:t>
      </w:r>
      <w:r>
        <w:rPr>
          <w:sz w:val="24"/>
        </w:rPr>
        <w:t>would</w:t>
      </w:r>
      <w:r>
        <w:rPr>
          <w:spacing w:val="-3"/>
          <w:sz w:val="24"/>
        </w:rPr>
        <w:t xml:space="preserve"> </w:t>
      </w:r>
      <w:r>
        <w:rPr>
          <w:sz w:val="24"/>
        </w:rPr>
        <w:t>be eligible for a liquidated value of 1.3 times 1.3 times 1.5 or 2.535 M times the base case value.</w:t>
      </w:r>
    </w:p>
    <w:p w14:paraId="156A90FD" w14:textId="77777777" w:rsidR="006A08DD" w:rsidRDefault="005E500D">
      <w:pPr>
        <w:pStyle w:val="ListParagraph"/>
        <w:numPr>
          <w:ilvl w:val="0"/>
          <w:numId w:val="9"/>
        </w:numPr>
        <w:tabs>
          <w:tab w:val="left" w:pos="3239"/>
        </w:tabs>
        <w:ind w:left="3239" w:right="465"/>
        <w:rPr>
          <w:sz w:val="24"/>
        </w:rPr>
      </w:pPr>
      <w:r>
        <w:rPr>
          <w:b/>
          <w:sz w:val="24"/>
        </w:rPr>
        <w:t>Age.</w:t>
      </w:r>
      <w:r>
        <w:rPr>
          <w:b/>
          <w:spacing w:val="80"/>
          <w:sz w:val="24"/>
        </w:rPr>
        <w:t xml:space="preserve"> </w:t>
      </w:r>
      <w:r>
        <w:rPr>
          <w:sz w:val="24"/>
        </w:rPr>
        <w:t>Age shall be determined as of the commencement of litigation or the time of filing of the proof of claim, whichever is earlier.</w:t>
      </w:r>
      <w:r>
        <w:rPr>
          <w:spacing w:val="40"/>
          <w:sz w:val="24"/>
        </w:rPr>
        <w:t xml:space="preserve"> </w:t>
      </w:r>
      <w:r>
        <w:rPr>
          <w:sz w:val="24"/>
        </w:rPr>
        <w:t xml:space="preserve">The adjustment factor for age shall be </w:t>
      </w:r>
      <w:proofErr w:type="gramStart"/>
      <w:r>
        <w:rPr>
          <w:sz w:val="24"/>
        </w:rPr>
        <w:t>decreased .015</w:t>
      </w:r>
      <w:proofErr w:type="gramEnd"/>
      <w:r>
        <w:rPr>
          <w:sz w:val="24"/>
        </w:rPr>
        <w:t xml:space="preserve"> for every year over 75 years of age up to a maximum downward adjustment</w:t>
      </w:r>
      <w:r>
        <w:rPr>
          <w:spacing w:val="-10"/>
          <w:sz w:val="24"/>
        </w:rPr>
        <w:t xml:space="preserve"> </w:t>
      </w:r>
      <w:r>
        <w:rPr>
          <w:sz w:val="24"/>
        </w:rPr>
        <w:t>to</w:t>
      </w:r>
      <w:r>
        <w:rPr>
          <w:spacing w:val="-10"/>
          <w:sz w:val="24"/>
        </w:rPr>
        <w:t xml:space="preserve"> </w:t>
      </w:r>
      <w:r>
        <w:rPr>
          <w:sz w:val="24"/>
        </w:rPr>
        <w:t>.</w:t>
      </w:r>
      <w:proofErr w:type="gramStart"/>
      <w:r>
        <w:rPr>
          <w:sz w:val="24"/>
        </w:rPr>
        <w:t>7M,</w:t>
      </w:r>
      <w:r>
        <w:rPr>
          <w:spacing w:val="-14"/>
          <w:sz w:val="24"/>
        </w:rPr>
        <w:t xml:space="preserve"> </w:t>
      </w:r>
      <w:r>
        <w:rPr>
          <w:sz w:val="24"/>
        </w:rPr>
        <w:t>and</w:t>
      </w:r>
      <w:proofErr w:type="gramEnd"/>
      <w:r>
        <w:rPr>
          <w:spacing w:val="-14"/>
          <w:sz w:val="24"/>
        </w:rPr>
        <w:t xml:space="preserve"> </w:t>
      </w:r>
      <w:r>
        <w:rPr>
          <w:sz w:val="24"/>
        </w:rPr>
        <w:t>shall</w:t>
      </w:r>
      <w:r>
        <w:rPr>
          <w:spacing w:val="-14"/>
          <w:sz w:val="24"/>
        </w:rPr>
        <w:t xml:space="preserve"> </w:t>
      </w:r>
      <w:r>
        <w:rPr>
          <w:sz w:val="24"/>
        </w:rPr>
        <w:t>be</w:t>
      </w:r>
      <w:r>
        <w:rPr>
          <w:spacing w:val="-14"/>
          <w:sz w:val="24"/>
        </w:rPr>
        <w:t xml:space="preserve"> </w:t>
      </w:r>
      <w:r>
        <w:rPr>
          <w:sz w:val="24"/>
        </w:rPr>
        <w:t>increased</w:t>
      </w:r>
      <w:r>
        <w:rPr>
          <w:spacing w:val="-14"/>
          <w:sz w:val="24"/>
        </w:rPr>
        <w:t xml:space="preserve"> </w:t>
      </w:r>
      <w:r>
        <w:rPr>
          <w:sz w:val="24"/>
        </w:rPr>
        <w:t>.015</w:t>
      </w:r>
      <w:r>
        <w:rPr>
          <w:spacing w:val="-14"/>
          <w:sz w:val="24"/>
        </w:rPr>
        <w:t xml:space="preserve"> </w:t>
      </w:r>
      <w:r>
        <w:rPr>
          <w:sz w:val="24"/>
        </w:rPr>
        <w:t>for</w:t>
      </w:r>
      <w:r>
        <w:rPr>
          <w:spacing w:val="-13"/>
          <w:sz w:val="24"/>
        </w:rPr>
        <w:t xml:space="preserve"> </w:t>
      </w:r>
      <w:r>
        <w:rPr>
          <w:sz w:val="24"/>
        </w:rPr>
        <w:t>every</w:t>
      </w:r>
      <w:r>
        <w:rPr>
          <w:spacing w:val="-14"/>
          <w:sz w:val="24"/>
        </w:rPr>
        <w:t xml:space="preserve"> </w:t>
      </w:r>
      <w:r>
        <w:rPr>
          <w:sz w:val="24"/>
        </w:rPr>
        <w:t>year</w:t>
      </w:r>
      <w:r>
        <w:rPr>
          <w:spacing w:val="-14"/>
          <w:sz w:val="24"/>
        </w:rPr>
        <w:t xml:space="preserve"> </w:t>
      </w:r>
      <w:r>
        <w:rPr>
          <w:sz w:val="24"/>
        </w:rPr>
        <w:t>under 75 years of age up to a maximum upward adjustment to 1.4M.</w:t>
      </w:r>
    </w:p>
    <w:p w14:paraId="156A90FE" w14:textId="77777777" w:rsidR="006A08DD" w:rsidRDefault="006A08DD">
      <w:pPr>
        <w:pStyle w:val="BodyText"/>
        <w:spacing w:before="21"/>
        <w:ind w:left="0"/>
      </w:pPr>
    </w:p>
    <w:p w14:paraId="156A90FF" w14:textId="77777777" w:rsidR="006A08DD" w:rsidRDefault="005E500D">
      <w:pPr>
        <w:pStyle w:val="ListParagraph"/>
        <w:numPr>
          <w:ilvl w:val="0"/>
          <w:numId w:val="9"/>
        </w:numPr>
        <w:tabs>
          <w:tab w:val="left" w:pos="3236"/>
          <w:tab w:val="left" w:pos="3239"/>
        </w:tabs>
        <w:spacing w:before="1" w:line="237" w:lineRule="auto"/>
        <w:ind w:left="3239" w:right="615"/>
        <w:rPr>
          <w:sz w:val="24"/>
        </w:rPr>
      </w:pPr>
      <w:r>
        <w:rPr>
          <w:b/>
          <w:sz w:val="24"/>
        </w:rPr>
        <w:t>Exposure.</w:t>
      </w:r>
      <w:r>
        <w:rPr>
          <w:b/>
          <w:spacing w:val="80"/>
          <w:sz w:val="24"/>
        </w:rPr>
        <w:t xml:space="preserve"> </w:t>
      </w:r>
      <w:r>
        <w:rPr>
          <w:sz w:val="24"/>
        </w:rPr>
        <w:t>The</w:t>
      </w:r>
      <w:r>
        <w:rPr>
          <w:spacing w:val="-4"/>
          <w:sz w:val="24"/>
        </w:rPr>
        <w:t xml:space="preserve"> </w:t>
      </w:r>
      <w:r>
        <w:rPr>
          <w:sz w:val="24"/>
        </w:rPr>
        <w:t>following</w:t>
      </w:r>
      <w:r>
        <w:rPr>
          <w:spacing w:val="-4"/>
          <w:sz w:val="24"/>
        </w:rPr>
        <w:t xml:space="preserve"> </w:t>
      </w:r>
      <w:r>
        <w:rPr>
          <w:sz w:val="24"/>
        </w:rPr>
        <w:t>adjustments</w:t>
      </w:r>
      <w:r>
        <w:rPr>
          <w:spacing w:val="-4"/>
          <w:sz w:val="24"/>
        </w:rPr>
        <w:t xml:space="preserve"> </w:t>
      </w:r>
      <w:r>
        <w:rPr>
          <w:sz w:val="24"/>
        </w:rPr>
        <w:t>are</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exposure</w:t>
      </w:r>
      <w:r>
        <w:rPr>
          <w:spacing w:val="-4"/>
          <w:sz w:val="24"/>
        </w:rPr>
        <w:t xml:space="preserve"> </w:t>
      </w:r>
      <w:r>
        <w:rPr>
          <w:sz w:val="24"/>
        </w:rPr>
        <w:t xml:space="preserve">in traditional occupations at traditional </w:t>
      </w:r>
      <w:proofErr w:type="gramStart"/>
      <w:r>
        <w:rPr>
          <w:sz w:val="24"/>
        </w:rPr>
        <w:t>shipyard</w:t>
      </w:r>
      <w:proofErr w:type="gramEnd"/>
      <w:r>
        <w:rPr>
          <w:sz w:val="24"/>
        </w:rPr>
        <w:t>, refinery, power plant, or other sites as set forth herein:</w:t>
      </w:r>
    </w:p>
    <w:p w14:paraId="156A9100" w14:textId="77777777" w:rsidR="006A08DD" w:rsidRDefault="006A08DD">
      <w:pPr>
        <w:pStyle w:val="ListParagraph"/>
        <w:spacing w:line="237" w:lineRule="auto"/>
        <w:rPr>
          <w:sz w:val="24"/>
        </w:rPr>
        <w:sectPr w:rsidR="006A08DD">
          <w:pgSz w:w="12240" w:h="15840"/>
          <w:pgMar w:top="1380" w:right="1080" w:bottom="960" w:left="1080" w:header="0" w:footer="773" w:gutter="0"/>
          <w:cols w:space="720"/>
        </w:sectPr>
      </w:pPr>
    </w:p>
    <w:tbl>
      <w:tblPr>
        <w:tblW w:w="0" w:type="auto"/>
        <w:tblInd w:w="1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2"/>
        <w:gridCol w:w="2750"/>
      </w:tblGrid>
      <w:tr w:rsidR="006A08DD" w14:paraId="156A9103" w14:textId="77777777">
        <w:trPr>
          <w:trHeight w:val="515"/>
        </w:trPr>
        <w:tc>
          <w:tcPr>
            <w:tcW w:w="5052" w:type="dxa"/>
          </w:tcPr>
          <w:p w14:paraId="156A9101" w14:textId="77777777" w:rsidR="006A08DD" w:rsidRDefault="005E500D">
            <w:pPr>
              <w:pStyle w:val="TableParagraph"/>
              <w:rPr>
                <w:b/>
                <w:sz w:val="24"/>
              </w:rPr>
            </w:pPr>
            <w:r>
              <w:rPr>
                <w:b/>
                <w:sz w:val="24"/>
              </w:rPr>
              <w:lastRenderedPageBreak/>
              <w:t xml:space="preserve">Exposure </w:t>
            </w:r>
            <w:r>
              <w:rPr>
                <w:b/>
                <w:spacing w:val="-2"/>
                <w:sz w:val="24"/>
              </w:rPr>
              <w:t>Rating</w:t>
            </w:r>
          </w:p>
        </w:tc>
        <w:tc>
          <w:tcPr>
            <w:tcW w:w="2750" w:type="dxa"/>
          </w:tcPr>
          <w:p w14:paraId="156A9102" w14:textId="77777777" w:rsidR="006A08DD" w:rsidRDefault="005E500D">
            <w:pPr>
              <w:pStyle w:val="TableParagraph"/>
              <w:ind w:left="108"/>
              <w:rPr>
                <w:b/>
                <w:sz w:val="24"/>
              </w:rPr>
            </w:pPr>
            <w:r>
              <w:rPr>
                <w:b/>
                <w:spacing w:val="-2"/>
                <w:sz w:val="24"/>
              </w:rPr>
              <w:t>Adjustment</w:t>
            </w:r>
          </w:p>
        </w:tc>
      </w:tr>
      <w:tr w:rsidR="006A08DD" w14:paraId="156A9106" w14:textId="77777777">
        <w:trPr>
          <w:trHeight w:val="516"/>
        </w:trPr>
        <w:tc>
          <w:tcPr>
            <w:tcW w:w="5052" w:type="dxa"/>
          </w:tcPr>
          <w:p w14:paraId="156A9104" w14:textId="77777777" w:rsidR="006A08DD" w:rsidRDefault="005E500D">
            <w:pPr>
              <w:pStyle w:val="TableParagraph"/>
              <w:spacing w:before="1"/>
              <w:rPr>
                <w:sz w:val="24"/>
              </w:rPr>
            </w:pPr>
            <w:r>
              <w:rPr>
                <w:sz w:val="24"/>
              </w:rPr>
              <w:t>Very high exposure sites, as</w:t>
            </w:r>
            <w:r>
              <w:rPr>
                <w:spacing w:val="-1"/>
                <w:sz w:val="24"/>
              </w:rPr>
              <w:t xml:space="preserve"> </w:t>
            </w:r>
            <w:r>
              <w:rPr>
                <w:sz w:val="24"/>
              </w:rPr>
              <w:t xml:space="preserve">defined </w:t>
            </w:r>
            <w:r>
              <w:rPr>
                <w:spacing w:val="-2"/>
                <w:sz w:val="24"/>
              </w:rPr>
              <w:t>herein</w:t>
            </w:r>
          </w:p>
        </w:tc>
        <w:tc>
          <w:tcPr>
            <w:tcW w:w="2750" w:type="dxa"/>
          </w:tcPr>
          <w:p w14:paraId="156A9105" w14:textId="77777777" w:rsidR="006A08DD" w:rsidRDefault="005E500D">
            <w:pPr>
              <w:pStyle w:val="TableParagraph"/>
              <w:spacing w:before="1"/>
              <w:ind w:left="108"/>
              <w:rPr>
                <w:sz w:val="24"/>
              </w:rPr>
            </w:pPr>
            <w:r>
              <w:rPr>
                <w:sz w:val="24"/>
              </w:rPr>
              <w:t xml:space="preserve">3.0 </w:t>
            </w:r>
            <w:r>
              <w:rPr>
                <w:spacing w:val="-10"/>
                <w:sz w:val="24"/>
              </w:rPr>
              <w:t>M</w:t>
            </w:r>
          </w:p>
        </w:tc>
      </w:tr>
      <w:tr w:rsidR="006A08DD" w14:paraId="156A9109" w14:textId="77777777">
        <w:trPr>
          <w:trHeight w:val="515"/>
        </w:trPr>
        <w:tc>
          <w:tcPr>
            <w:tcW w:w="5052" w:type="dxa"/>
          </w:tcPr>
          <w:p w14:paraId="156A9107" w14:textId="77777777" w:rsidR="006A08DD" w:rsidRDefault="005E500D">
            <w:pPr>
              <w:pStyle w:val="TableParagraph"/>
              <w:rPr>
                <w:sz w:val="24"/>
              </w:rPr>
            </w:pPr>
            <w:r>
              <w:rPr>
                <w:sz w:val="24"/>
              </w:rPr>
              <w:t>High</w:t>
            </w:r>
            <w:r>
              <w:rPr>
                <w:spacing w:val="-1"/>
                <w:sz w:val="24"/>
              </w:rPr>
              <w:t xml:space="preserve"> </w:t>
            </w:r>
            <w:r>
              <w:rPr>
                <w:sz w:val="24"/>
              </w:rPr>
              <w:t xml:space="preserve">exposure sites, as defined </w:t>
            </w:r>
            <w:r>
              <w:rPr>
                <w:spacing w:val="-2"/>
                <w:sz w:val="24"/>
              </w:rPr>
              <w:t>herein</w:t>
            </w:r>
          </w:p>
        </w:tc>
        <w:tc>
          <w:tcPr>
            <w:tcW w:w="2750" w:type="dxa"/>
          </w:tcPr>
          <w:p w14:paraId="156A9108" w14:textId="77777777" w:rsidR="006A08DD" w:rsidRDefault="005E500D">
            <w:pPr>
              <w:pStyle w:val="TableParagraph"/>
              <w:ind w:left="108"/>
              <w:rPr>
                <w:sz w:val="24"/>
              </w:rPr>
            </w:pPr>
            <w:r>
              <w:rPr>
                <w:sz w:val="24"/>
              </w:rPr>
              <w:t xml:space="preserve">1.5 </w:t>
            </w:r>
            <w:r>
              <w:rPr>
                <w:spacing w:val="-10"/>
                <w:sz w:val="24"/>
              </w:rPr>
              <w:t>M</w:t>
            </w:r>
          </w:p>
        </w:tc>
      </w:tr>
      <w:tr w:rsidR="006A08DD" w14:paraId="156A910C" w14:textId="77777777">
        <w:trPr>
          <w:trHeight w:val="515"/>
        </w:trPr>
        <w:tc>
          <w:tcPr>
            <w:tcW w:w="5052" w:type="dxa"/>
          </w:tcPr>
          <w:p w14:paraId="156A910A" w14:textId="77777777" w:rsidR="006A08DD" w:rsidRDefault="005E500D">
            <w:pPr>
              <w:pStyle w:val="TableParagraph"/>
              <w:rPr>
                <w:sz w:val="24"/>
              </w:rPr>
            </w:pPr>
            <w:r>
              <w:rPr>
                <w:sz w:val="24"/>
              </w:rPr>
              <w:t>Standard</w:t>
            </w:r>
            <w:r>
              <w:rPr>
                <w:spacing w:val="-4"/>
                <w:sz w:val="24"/>
              </w:rPr>
              <w:t xml:space="preserve"> </w:t>
            </w:r>
            <w:r>
              <w:rPr>
                <w:sz w:val="24"/>
              </w:rPr>
              <w:t>exposure</w:t>
            </w:r>
            <w:r>
              <w:rPr>
                <w:spacing w:val="-1"/>
                <w:sz w:val="24"/>
              </w:rPr>
              <w:t xml:space="preserve"> </w:t>
            </w:r>
            <w:r>
              <w:rPr>
                <w:sz w:val="24"/>
              </w:rPr>
              <w:t>sites,</w:t>
            </w:r>
            <w:r>
              <w:rPr>
                <w:spacing w:val="-4"/>
                <w:sz w:val="24"/>
              </w:rPr>
              <w:t xml:space="preserve"> </w:t>
            </w:r>
            <w:r>
              <w:rPr>
                <w:sz w:val="24"/>
              </w:rPr>
              <w:t>as</w:t>
            </w:r>
            <w:r>
              <w:rPr>
                <w:spacing w:val="-2"/>
                <w:sz w:val="24"/>
              </w:rPr>
              <w:t xml:space="preserve"> </w:t>
            </w:r>
            <w:r>
              <w:rPr>
                <w:sz w:val="24"/>
              </w:rPr>
              <w:t>defined</w:t>
            </w:r>
            <w:r>
              <w:rPr>
                <w:spacing w:val="-2"/>
                <w:sz w:val="24"/>
              </w:rPr>
              <w:t xml:space="preserve"> herein</w:t>
            </w:r>
          </w:p>
        </w:tc>
        <w:tc>
          <w:tcPr>
            <w:tcW w:w="2750" w:type="dxa"/>
          </w:tcPr>
          <w:p w14:paraId="156A910B" w14:textId="77777777" w:rsidR="006A08DD" w:rsidRDefault="005E500D">
            <w:pPr>
              <w:pStyle w:val="TableParagraph"/>
              <w:ind w:left="106"/>
              <w:rPr>
                <w:sz w:val="24"/>
              </w:rPr>
            </w:pPr>
            <w:r>
              <w:rPr>
                <w:sz w:val="24"/>
              </w:rPr>
              <w:t>1.0</w:t>
            </w:r>
            <w:r>
              <w:rPr>
                <w:spacing w:val="-3"/>
                <w:sz w:val="24"/>
              </w:rPr>
              <w:t xml:space="preserve"> </w:t>
            </w:r>
            <w:r>
              <w:rPr>
                <w:spacing w:val="-10"/>
                <w:sz w:val="24"/>
              </w:rPr>
              <w:t>M</w:t>
            </w:r>
          </w:p>
        </w:tc>
      </w:tr>
      <w:tr w:rsidR="006A08DD" w14:paraId="156A910F" w14:textId="77777777">
        <w:trPr>
          <w:trHeight w:val="516"/>
        </w:trPr>
        <w:tc>
          <w:tcPr>
            <w:tcW w:w="5052" w:type="dxa"/>
          </w:tcPr>
          <w:p w14:paraId="156A910D" w14:textId="77777777" w:rsidR="006A08DD" w:rsidRDefault="005E500D">
            <w:pPr>
              <w:pStyle w:val="TableParagraph"/>
              <w:spacing w:before="1"/>
              <w:rPr>
                <w:sz w:val="24"/>
              </w:rPr>
            </w:pPr>
            <w:r>
              <w:rPr>
                <w:sz w:val="24"/>
              </w:rPr>
              <w:t>Low</w:t>
            </w:r>
            <w:r>
              <w:rPr>
                <w:spacing w:val="-2"/>
                <w:sz w:val="24"/>
              </w:rPr>
              <w:t xml:space="preserve"> </w:t>
            </w:r>
            <w:r>
              <w:rPr>
                <w:sz w:val="24"/>
              </w:rPr>
              <w:t>exposure</w:t>
            </w:r>
            <w:r>
              <w:rPr>
                <w:spacing w:val="-1"/>
                <w:sz w:val="24"/>
              </w:rPr>
              <w:t xml:space="preserve"> </w:t>
            </w:r>
            <w:r>
              <w:rPr>
                <w:sz w:val="24"/>
              </w:rPr>
              <w:t>sites, as</w:t>
            </w:r>
            <w:r>
              <w:rPr>
                <w:spacing w:val="-2"/>
                <w:sz w:val="24"/>
              </w:rPr>
              <w:t xml:space="preserve"> </w:t>
            </w:r>
            <w:r>
              <w:rPr>
                <w:sz w:val="24"/>
              </w:rPr>
              <w:t xml:space="preserve">defined </w:t>
            </w:r>
            <w:r>
              <w:rPr>
                <w:spacing w:val="-2"/>
                <w:sz w:val="24"/>
              </w:rPr>
              <w:t>herein</w:t>
            </w:r>
          </w:p>
        </w:tc>
        <w:tc>
          <w:tcPr>
            <w:tcW w:w="2750" w:type="dxa"/>
          </w:tcPr>
          <w:p w14:paraId="156A910E" w14:textId="77777777" w:rsidR="006A08DD" w:rsidRDefault="005E500D">
            <w:pPr>
              <w:pStyle w:val="TableParagraph"/>
              <w:spacing w:before="1"/>
              <w:ind w:left="108"/>
              <w:rPr>
                <w:sz w:val="24"/>
              </w:rPr>
            </w:pPr>
            <w:r>
              <w:rPr>
                <w:sz w:val="24"/>
              </w:rPr>
              <w:t xml:space="preserve">0.5 </w:t>
            </w:r>
            <w:r>
              <w:rPr>
                <w:spacing w:val="-10"/>
                <w:sz w:val="24"/>
              </w:rPr>
              <w:t>M</w:t>
            </w:r>
          </w:p>
        </w:tc>
      </w:tr>
      <w:tr w:rsidR="006A08DD" w14:paraId="156A9112" w14:textId="77777777">
        <w:trPr>
          <w:trHeight w:val="515"/>
        </w:trPr>
        <w:tc>
          <w:tcPr>
            <w:tcW w:w="5052" w:type="dxa"/>
          </w:tcPr>
          <w:p w14:paraId="156A9110" w14:textId="77777777" w:rsidR="006A08DD" w:rsidRDefault="005E500D">
            <w:pPr>
              <w:pStyle w:val="TableParagraph"/>
              <w:rPr>
                <w:sz w:val="24"/>
              </w:rPr>
            </w:pPr>
            <w:r>
              <w:rPr>
                <w:sz w:val="24"/>
              </w:rPr>
              <w:t>Very</w:t>
            </w:r>
            <w:r>
              <w:rPr>
                <w:spacing w:val="-3"/>
                <w:sz w:val="24"/>
              </w:rPr>
              <w:t xml:space="preserve"> </w:t>
            </w:r>
            <w:r>
              <w:rPr>
                <w:sz w:val="24"/>
              </w:rPr>
              <w:t>Low</w:t>
            </w:r>
            <w:r>
              <w:rPr>
                <w:spacing w:val="-1"/>
                <w:sz w:val="24"/>
              </w:rPr>
              <w:t xml:space="preserve"> </w:t>
            </w:r>
            <w:r>
              <w:rPr>
                <w:sz w:val="24"/>
              </w:rPr>
              <w:t>exposure</w:t>
            </w:r>
            <w:r>
              <w:rPr>
                <w:spacing w:val="-1"/>
                <w:sz w:val="24"/>
              </w:rPr>
              <w:t xml:space="preserve"> </w:t>
            </w:r>
            <w:r>
              <w:rPr>
                <w:sz w:val="24"/>
              </w:rPr>
              <w:t>sites, as</w:t>
            </w:r>
            <w:r>
              <w:rPr>
                <w:spacing w:val="-2"/>
                <w:sz w:val="24"/>
              </w:rPr>
              <w:t xml:space="preserve"> </w:t>
            </w:r>
            <w:r>
              <w:rPr>
                <w:sz w:val="24"/>
              </w:rPr>
              <w:t xml:space="preserve">defined </w:t>
            </w:r>
            <w:r>
              <w:rPr>
                <w:spacing w:val="-2"/>
                <w:sz w:val="24"/>
              </w:rPr>
              <w:t>herein</w:t>
            </w:r>
          </w:p>
        </w:tc>
        <w:tc>
          <w:tcPr>
            <w:tcW w:w="2750" w:type="dxa"/>
          </w:tcPr>
          <w:p w14:paraId="156A9111" w14:textId="77777777" w:rsidR="006A08DD" w:rsidRDefault="005E500D">
            <w:pPr>
              <w:pStyle w:val="TableParagraph"/>
              <w:rPr>
                <w:sz w:val="24"/>
              </w:rPr>
            </w:pPr>
            <w:r>
              <w:rPr>
                <w:sz w:val="24"/>
              </w:rPr>
              <w:t xml:space="preserve">0.25 </w:t>
            </w:r>
            <w:r>
              <w:rPr>
                <w:spacing w:val="-10"/>
                <w:sz w:val="24"/>
              </w:rPr>
              <w:t>M</w:t>
            </w:r>
          </w:p>
        </w:tc>
      </w:tr>
    </w:tbl>
    <w:p w14:paraId="156A9113" w14:textId="77777777" w:rsidR="006A08DD" w:rsidRDefault="005E500D">
      <w:pPr>
        <w:pStyle w:val="ListParagraph"/>
        <w:numPr>
          <w:ilvl w:val="0"/>
          <w:numId w:val="9"/>
        </w:numPr>
        <w:tabs>
          <w:tab w:val="left" w:pos="3237"/>
          <w:tab w:val="left" w:pos="3240"/>
        </w:tabs>
        <w:spacing w:before="27" w:line="237" w:lineRule="auto"/>
        <w:ind w:right="373"/>
        <w:rPr>
          <w:sz w:val="24"/>
        </w:rPr>
      </w:pPr>
      <w:r>
        <w:rPr>
          <w:sz w:val="24"/>
        </w:rPr>
        <w:t>If</w:t>
      </w:r>
      <w:r>
        <w:rPr>
          <w:spacing w:val="-3"/>
          <w:sz w:val="24"/>
        </w:rPr>
        <w:t xml:space="preserve"> </w:t>
      </w:r>
      <w:r>
        <w:rPr>
          <w:sz w:val="24"/>
        </w:rPr>
        <w:t>an</w:t>
      </w:r>
      <w:r>
        <w:rPr>
          <w:spacing w:val="-3"/>
          <w:sz w:val="24"/>
        </w:rPr>
        <w:t xml:space="preserve"> </w:t>
      </w:r>
      <w:r>
        <w:rPr>
          <w:sz w:val="24"/>
        </w:rPr>
        <w:t>Injured</w:t>
      </w:r>
      <w:r>
        <w:rPr>
          <w:spacing w:val="-3"/>
          <w:sz w:val="24"/>
        </w:rPr>
        <w:t xml:space="preserve"> </w:t>
      </w:r>
      <w:r>
        <w:rPr>
          <w:sz w:val="24"/>
        </w:rPr>
        <w:t>Person</w:t>
      </w:r>
      <w:r>
        <w:rPr>
          <w:spacing w:val="-3"/>
          <w:sz w:val="24"/>
        </w:rPr>
        <w:t xml:space="preserve"> </w:t>
      </w:r>
      <w:r>
        <w:rPr>
          <w:sz w:val="24"/>
        </w:rPr>
        <w:t>is</w:t>
      </w:r>
      <w:r>
        <w:rPr>
          <w:spacing w:val="-4"/>
          <w:sz w:val="24"/>
        </w:rPr>
        <w:t xml:space="preserve"> </w:t>
      </w:r>
      <w:r>
        <w:rPr>
          <w:sz w:val="24"/>
        </w:rPr>
        <w:t>living</w:t>
      </w:r>
      <w:r>
        <w:rPr>
          <w:spacing w:val="-3"/>
          <w:sz w:val="24"/>
        </w:rPr>
        <w:t xml:space="preserve"> </w:t>
      </w:r>
      <w:r>
        <w:rPr>
          <w:sz w:val="24"/>
        </w:rPr>
        <w:t>as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date</w:t>
      </w:r>
      <w:r>
        <w:rPr>
          <w:spacing w:val="-4"/>
          <w:sz w:val="24"/>
        </w:rPr>
        <w:t xml:space="preserve"> </w:t>
      </w:r>
      <w:r>
        <w:rPr>
          <w:sz w:val="24"/>
        </w:rPr>
        <w:t>litigation</w:t>
      </w:r>
      <w:r>
        <w:rPr>
          <w:spacing w:val="-4"/>
          <w:sz w:val="24"/>
        </w:rPr>
        <w:t xml:space="preserve"> </w:t>
      </w:r>
      <w:r>
        <w:rPr>
          <w:sz w:val="24"/>
        </w:rPr>
        <w:t>commences</w:t>
      </w:r>
      <w:r>
        <w:rPr>
          <w:spacing w:val="-3"/>
          <w:sz w:val="24"/>
        </w:rPr>
        <w:t xml:space="preserve"> </w:t>
      </w:r>
      <w:r>
        <w:rPr>
          <w:sz w:val="24"/>
        </w:rPr>
        <w:t>or the proof of claim is filed, whichever is earlier, the Injured Person’s case will be adjusted by 1.3 M.</w:t>
      </w:r>
    </w:p>
    <w:p w14:paraId="156A9114" w14:textId="77777777" w:rsidR="006A08DD" w:rsidRDefault="006A08DD">
      <w:pPr>
        <w:pStyle w:val="BodyText"/>
        <w:spacing w:before="23"/>
        <w:ind w:left="0"/>
      </w:pPr>
    </w:p>
    <w:p w14:paraId="156A9115" w14:textId="77777777" w:rsidR="006A08DD" w:rsidRDefault="005E500D">
      <w:pPr>
        <w:pStyle w:val="ListParagraph"/>
        <w:numPr>
          <w:ilvl w:val="0"/>
          <w:numId w:val="9"/>
        </w:numPr>
        <w:tabs>
          <w:tab w:val="left" w:pos="3237"/>
          <w:tab w:val="left" w:pos="3239"/>
        </w:tabs>
        <w:spacing w:before="1"/>
        <w:ind w:left="3239" w:right="359" w:hanging="361"/>
        <w:rPr>
          <w:sz w:val="24"/>
        </w:rPr>
      </w:pPr>
      <w:r>
        <w:rPr>
          <w:sz w:val="24"/>
        </w:rPr>
        <w:t>If an Injured Person does not have a spouse as of the date litigation commences or the proof of claim is filed, whichever is earlier, the Injured</w:t>
      </w:r>
      <w:r>
        <w:rPr>
          <w:spacing w:val="-3"/>
          <w:sz w:val="24"/>
        </w:rPr>
        <w:t xml:space="preserve"> </w:t>
      </w:r>
      <w:r>
        <w:rPr>
          <w:sz w:val="24"/>
        </w:rPr>
        <w:t>Person’s</w:t>
      </w:r>
      <w:r>
        <w:rPr>
          <w:spacing w:val="-3"/>
          <w:sz w:val="24"/>
        </w:rPr>
        <w:t xml:space="preserve"> </w:t>
      </w:r>
      <w:r>
        <w:rPr>
          <w:sz w:val="24"/>
        </w:rPr>
        <w:t>case</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adjusted</w:t>
      </w:r>
      <w:r>
        <w:rPr>
          <w:spacing w:val="-4"/>
          <w:sz w:val="24"/>
        </w:rPr>
        <w:t xml:space="preserve"> </w:t>
      </w:r>
      <w:r>
        <w:rPr>
          <w:sz w:val="24"/>
        </w:rPr>
        <w:t>by</w:t>
      </w:r>
      <w:r>
        <w:rPr>
          <w:spacing w:val="-4"/>
          <w:sz w:val="24"/>
        </w:rPr>
        <w:t xml:space="preserve"> </w:t>
      </w:r>
      <w:r>
        <w:rPr>
          <w:sz w:val="24"/>
        </w:rPr>
        <w:t>.8M.</w:t>
      </w:r>
      <w:r>
        <w:rPr>
          <w:spacing w:val="40"/>
          <w:sz w:val="24"/>
        </w:rPr>
        <w:t xml:space="preserve"> </w:t>
      </w:r>
      <w:r>
        <w:rPr>
          <w:sz w:val="24"/>
        </w:rPr>
        <w:t>If</w:t>
      </w:r>
      <w:r>
        <w:rPr>
          <w:spacing w:val="-4"/>
          <w:sz w:val="24"/>
        </w:rPr>
        <w:t xml:space="preserve"> </w:t>
      </w:r>
      <w:r>
        <w:rPr>
          <w:sz w:val="24"/>
        </w:rPr>
        <w:t>an</w:t>
      </w:r>
      <w:r>
        <w:rPr>
          <w:spacing w:val="-4"/>
          <w:sz w:val="24"/>
        </w:rPr>
        <w:t xml:space="preserve"> </w:t>
      </w:r>
      <w:r>
        <w:rPr>
          <w:sz w:val="24"/>
        </w:rPr>
        <w:t>Injured</w:t>
      </w:r>
      <w:r>
        <w:rPr>
          <w:spacing w:val="-4"/>
          <w:sz w:val="24"/>
        </w:rPr>
        <w:t xml:space="preserve"> </w:t>
      </w:r>
      <w:r>
        <w:rPr>
          <w:sz w:val="24"/>
        </w:rPr>
        <w:t>Person has</w:t>
      </w:r>
      <w:r>
        <w:rPr>
          <w:spacing w:val="-2"/>
          <w:sz w:val="24"/>
        </w:rPr>
        <w:t xml:space="preserve"> </w:t>
      </w:r>
      <w:r>
        <w:rPr>
          <w:sz w:val="24"/>
        </w:rPr>
        <w:t>minor</w:t>
      </w:r>
      <w:r>
        <w:rPr>
          <w:spacing w:val="-2"/>
          <w:sz w:val="24"/>
        </w:rPr>
        <w:t xml:space="preserve"> </w:t>
      </w:r>
      <w:r>
        <w:rPr>
          <w:sz w:val="24"/>
        </w:rPr>
        <w:t>children,</w:t>
      </w:r>
      <w:r>
        <w:rPr>
          <w:spacing w:val="-2"/>
          <w:sz w:val="24"/>
        </w:rPr>
        <w:t xml:space="preserve"> </w:t>
      </w:r>
      <w:r>
        <w:rPr>
          <w:sz w:val="24"/>
        </w:rPr>
        <w:t>adult</w:t>
      </w:r>
      <w:r>
        <w:rPr>
          <w:spacing w:val="-2"/>
          <w:sz w:val="24"/>
        </w:rPr>
        <w:t xml:space="preserve"> </w:t>
      </w:r>
      <w:r>
        <w:rPr>
          <w:sz w:val="24"/>
        </w:rPr>
        <w:t>disabled</w:t>
      </w:r>
      <w:r>
        <w:rPr>
          <w:spacing w:val="-3"/>
          <w:sz w:val="24"/>
        </w:rPr>
        <w:t xml:space="preserve"> </w:t>
      </w:r>
      <w:r>
        <w:rPr>
          <w:sz w:val="24"/>
        </w:rPr>
        <w:t>dependent</w:t>
      </w:r>
      <w:r>
        <w:rPr>
          <w:spacing w:val="-3"/>
          <w:sz w:val="24"/>
        </w:rPr>
        <w:t xml:space="preserve"> </w:t>
      </w:r>
      <w:r>
        <w:rPr>
          <w:sz w:val="24"/>
        </w:rPr>
        <w:t>children</w:t>
      </w:r>
      <w:r>
        <w:rPr>
          <w:spacing w:val="-3"/>
          <w:sz w:val="24"/>
        </w:rPr>
        <w:t xml:space="preserve"> </w:t>
      </w:r>
      <w:r>
        <w:rPr>
          <w:sz w:val="24"/>
        </w:rPr>
        <w:t>or</w:t>
      </w:r>
      <w:r>
        <w:rPr>
          <w:spacing w:val="-3"/>
          <w:sz w:val="24"/>
        </w:rPr>
        <w:t xml:space="preserve"> </w:t>
      </w:r>
      <w:r>
        <w:rPr>
          <w:sz w:val="24"/>
        </w:rPr>
        <w:t>dependent minor grandchildren living with the Injured Person at the time of diagnosis, the Injured Person’s case will be adjusted by 1.5 M.</w:t>
      </w:r>
      <w:r>
        <w:rPr>
          <w:spacing w:val="40"/>
          <w:sz w:val="24"/>
        </w:rPr>
        <w:t xml:space="preserve"> </w:t>
      </w:r>
      <w:r>
        <w:rPr>
          <w:sz w:val="24"/>
        </w:rPr>
        <w:t>If an Injured Person can demonstrate to the Trust’s satisfaction that</w:t>
      </w:r>
      <w:r>
        <w:rPr>
          <w:spacing w:val="40"/>
          <w:sz w:val="24"/>
        </w:rPr>
        <w:t xml:space="preserve"> </w:t>
      </w:r>
      <w:r>
        <w:rPr>
          <w:sz w:val="24"/>
        </w:rPr>
        <w:t>he or she has minor children, adult disabled dependent children or dependent minor grandchildren not living with the Injured Person but for whom the Injured Person provides support to the same extent as if they were living with Injured Person, then the Injured Person’s case may also be adjusted by 1.5M but not otherwise.</w:t>
      </w:r>
    </w:p>
    <w:p w14:paraId="156A9116" w14:textId="77777777" w:rsidR="006A08DD" w:rsidRDefault="006A08DD">
      <w:pPr>
        <w:pStyle w:val="BodyText"/>
        <w:spacing w:before="19"/>
        <w:ind w:left="0"/>
      </w:pPr>
    </w:p>
    <w:p w14:paraId="156A9117" w14:textId="77777777" w:rsidR="006A08DD" w:rsidRDefault="005E500D">
      <w:pPr>
        <w:pStyle w:val="ListParagraph"/>
        <w:numPr>
          <w:ilvl w:val="0"/>
          <w:numId w:val="9"/>
        </w:numPr>
        <w:tabs>
          <w:tab w:val="left" w:pos="3238"/>
          <w:tab w:val="left" w:pos="3240"/>
        </w:tabs>
        <w:spacing w:before="0"/>
        <w:ind w:right="356" w:hanging="361"/>
        <w:rPr>
          <w:sz w:val="24"/>
        </w:rPr>
      </w:pPr>
      <w:r>
        <w:rPr>
          <w:b/>
          <w:sz w:val="24"/>
        </w:rPr>
        <w:t>Total Economic Loss (excluding medical and funeral</w:t>
      </w:r>
      <w:r>
        <w:rPr>
          <w:b/>
          <w:spacing w:val="80"/>
          <w:sz w:val="24"/>
        </w:rPr>
        <w:t xml:space="preserve"> </w:t>
      </w:r>
      <w:r>
        <w:rPr>
          <w:b/>
          <w:sz w:val="24"/>
        </w:rPr>
        <w:t>expenses).</w:t>
      </w:r>
      <w:r>
        <w:rPr>
          <w:b/>
          <w:spacing w:val="80"/>
          <w:sz w:val="24"/>
        </w:rPr>
        <w:t xml:space="preserve"> </w:t>
      </w:r>
      <w:r>
        <w:rPr>
          <w:sz w:val="24"/>
        </w:rPr>
        <w:t>Where the Injured Person has or will incur economic loss</w:t>
      </w:r>
      <w:r>
        <w:rPr>
          <w:spacing w:val="-4"/>
          <w:sz w:val="24"/>
        </w:rPr>
        <w:t xml:space="preserve"> </w:t>
      </w:r>
      <w:r>
        <w:rPr>
          <w:sz w:val="24"/>
        </w:rPr>
        <w:t>for</w:t>
      </w:r>
      <w:r>
        <w:rPr>
          <w:spacing w:val="-4"/>
          <w:sz w:val="24"/>
        </w:rPr>
        <w:t xml:space="preserve"> </w:t>
      </w:r>
      <w:r>
        <w:rPr>
          <w:sz w:val="24"/>
        </w:rPr>
        <w:t>loss</w:t>
      </w:r>
      <w:r>
        <w:rPr>
          <w:spacing w:val="-4"/>
          <w:sz w:val="24"/>
        </w:rPr>
        <w:t xml:space="preserve"> </w:t>
      </w:r>
      <w:r>
        <w:rPr>
          <w:sz w:val="24"/>
        </w:rPr>
        <w:t>of</w:t>
      </w:r>
      <w:r>
        <w:rPr>
          <w:spacing w:val="-4"/>
          <w:sz w:val="24"/>
        </w:rPr>
        <w:t xml:space="preserve"> </w:t>
      </w:r>
      <w:r>
        <w:rPr>
          <w:sz w:val="24"/>
        </w:rPr>
        <w:t>earnings,</w:t>
      </w:r>
      <w:r>
        <w:rPr>
          <w:spacing w:val="-4"/>
          <w:sz w:val="24"/>
        </w:rPr>
        <w:t xml:space="preserve"> </w:t>
      </w:r>
      <w:r>
        <w:rPr>
          <w:sz w:val="24"/>
        </w:rPr>
        <w:t>pension,</w:t>
      </w:r>
      <w:r>
        <w:rPr>
          <w:spacing w:val="-4"/>
          <w:sz w:val="24"/>
        </w:rPr>
        <w:t xml:space="preserve"> </w:t>
      </w:r>
      <w:r>
        <w:rPr>
          <w:sz w:val="24"/>
        </w:rPr>
        <w:t>social</w:t>
      </w:r>
      <w:r>
        <w:rPr>
          <w:spacing w:val="-4"/>
          <w:sz w:val="24"/>
        </w:rPr>
        <w:t xml:space="preserve"> </w:t>
      </w:r>
      <w:r>
        <w:rPr>
          <w:sz w:val="24"/>
        </w:rPr>
        <w:t>security</w:t>
      </w:r>
      <w:r>
        <w:rPr>
          <w:spacing w:val="-4"/>
          <w:sz w:val="24"/>
        </w:rPr>
        <w:t xml:space="preserve"> </w:t>
      </w:r>
      <w:r>
        <w:rPr>
          <w:sz w:val="24"/>
        </w:rPr>
        <w:t>and</w:t>
      </w:r>
      <w:r>
        <w:rPr>
          <w:spacing w:val="-4"/>
          <w:sz w:val="24"/>
        </w:rPr>
        <w:t xml:space="preserve"> </w:t>
      </w:r>
      <w:r>
        <w:rPr>
          <w:sz w:val="24"/>
        </w:rPr>
        <w:t>home</w:t>
      </w:r>
      <w:r>
        <w:rPr>
          <w:spacing w:val="-4"/>
          <w:sz w:val="24"/>
        </w:rPr>
        <w:t xml:space="preserve"> </w:t>
      </w:r>
      <w:r>
        <w:rPr>
          <w:sz w:val="24"/>
        </w:rPr>
        <w:t>services in an amount greater than the Applicable Economic Loss Threshold, case value shall be adjusted upward .001 M for every</w:t>
      </w:r>
    </w:p>
    <w:p w14:paraId="156A9118" w14:textId="77777777" w:rsidR="006A08DD" w:rsidRDefault="005E500D">
      <w:pPr>
        <w:pStyle w:val="BodyText"/>
        <w:spacing w:before="0"/>
        <w:ind w:left="3239" w:right="415"/>
      </w:pPr>
      <w:r>
        <w:t>$1,024 (the Index Interval, also to be adjusted annually) of economic loss over the Applicable Economic Loss Threshold, up to</w:t>
      </w:r>
      <w:r>
        <w:rPr>
          <w:spacing w:val="-3"/>
        </w:rPr>
        <w:t xml:space="preserve"> </w:t>
      </w:r>
      <w:r>
        <w:t>a</w:t>
      </w:r>
      <w:r>
        <w:rPr>
          <w:spacing w:val="-3"/>
        </w:rPr>
        <w:t xml:space="preserve"> </w:t>
      </w:r>
      <w:r>
        <w:t>maximum</w:t>
      </w:r>
      <w:r>
        <w:rPr>
          <w:spacing w:val="-3"/>
        </w:rPr>
        <w:t xml:space="preserve"> </w:t>
      </w:r>
      <w:r>
        <w:t>adjustment</w:t>
      </w:r>
      <w:r>
        <w:rPr>
          <w:spacing w:val="-3"/>
        </w:rPr>
        <w:t xml:space="preserve"> </w:t>
      </w:r>
      <w:r>
        <w:t>to</w:t>
      </w:r>
      <w:r>
        <w:rPr>
          <w:spacing w:val="-3"/>
        </w:rPr>
        <w:t xml:space="preserve"> </w:t>
      </w:r>
      <w:r>
        <w:t>2</w:t>
      </w:r>
      <w:r>
        <w:rPr>
          <w:spacing w:val="-3"/>
        </w:rPr>
        <w:t xml:space="preserve"> </w:t>
      </w:r>
      <w:r>
        <w:t>M.</w:t>
      </w:r>
      <w:r>
        <w:rPr>
          <w:spacing w:val="40"/>
        </w:rPr>
        <w:t xml:space="preserve"> </w:t>
      </w:r>
      <w:r>
        <w:t>All</w:t>
      </w:r>
      <w:r>
        <w:rPr>
          <w:spacing w:val="-3"/>
        </w:rPr>
        <w:t xml:space="preserve"> </w:t>
      </w:r>
      <w:r>
        <w:t>claimed</w:t>
      </w:r>
      <w:r>
        <w:rPr>
          <w:spacing w:val="-3"/>
        </w:rPr>
        <w:t xml:space="preserve"> </w:t>
      </w:r>
      <w:r>
        <w:t>economic</w:t>
      </w:r>
      <w:r>
        <w:rPr>
          <w:spacing w:val="-3"/>
        </w:rPr>
        <w:t xml:space="preserve"> </w:t>
      </w:r>
      <w:r>
        <w:t>loss</w:t>
      </w:r>
      <w:r>
        <w:rPr>
          <w:spacing w:val="-3"/>
        </w:rPr>
        <w:t xml:space="preserve"> </w:t>
      </w:r>
      <w:r>
        <w:t>over the Applicable Economic Loss Threshold must be supported by adequate documentation.</w:t>
      </w:r>
      <w:r>
        <w:rPr>
          <w:spacing w:val="40"/>
        </w:rPr>
        <w:t xml:space="preserve"> </w:t>
      </w:r>
      <w:r>
        <w:t>The Applicable Economic Loss Threshold and Index Interval shall be adjusted each year in accordance</w:t>
      </w:r>
      <w:r>
        <w:rPr>
          <w:spacing w:val="-3"/>
        </w:rPr>
        <w:t xml:space="preserve"> </w:t>
      </w:r>
      <w:r>
        <w:t>with</w:t>
      </w:r>
      <w:r>
        <w:rPr>
          <w:spacing w:val="-2"/>
        </w:rPr>
        <w:t xml:space="preserve"> </w:t>
      </w:r>
      <w:r>
        <w:t>the</w:t>
      </w:r>
      <w:r>
        <w:rPr>
          <w:spacing w:val="-2"/>
        </w:rPr>
        <w:t xml:space="preserve"> </w:t>
      </w:r>
      <w:r>
        <w:t>Federal</w:t>
      </w:r>
      <w:r>
        <w:rPr>
          <w:spacing w:val="-2"/>
        </w:rPr>
        <w:t xml:space="preserve"> </w:t>
      </w:r>
      <w:r>
        <w:t>Bureau</w:t>
      </w:r>
      <w:r>
        <w:rPr>
          <w:spacing w:val="-4"/>
        </w:rPr>
        <w:t xml:space="preserve"> </w:t>
      </w:r>
      <w:r>
        <w:t>of</w:t>
      </w:r>
      <w:r>
        <w:rPr>
          <w:spacing w:val="-2"/>
        </w:rPr>
        <w:t xml:space="preserve"> </w:t>
      </w:r>
      <w:r>
        <w:t>Labor</w:t>
      </w:r>
      <w:r>
        <w:rPr>
          <w:spacing w:val="-2"/>
        </w:rPr>
        <w:t xml:space="preserve"> </w:t>
      </w:r>
      <w:r>
        <w:t>Statistics’</w:t>
      </w:r>
      <w:r>
        <w:rPr>
          <w:spacing w:val="-2"/>
        </w:rPr>
        <w:t xml:space="preserve"> </w:t>
      </w:r>
      <w:r>
        <w:t>Consumer Price Index for Urban Wage Earners and Clerical Workers published in January of each year beginning in January of 2018.</w:t>
      </w:r>
    </w:p>
    <w:p w14:paraId="156A9119" w14:textId="77777777" w:rsidR="006A08DD" w:rsidRDefault="005E500D">
      <w:pPr>
        <w:pStyle w:val="BodyText"/>
        <w:spacing w:before="0"/>
        <w:ind w:left="3239" w:right="385"/>
        <w:jc w:val="both"/>
      </w:pPr>
      <w:r>
        <w:t>The Applicable Economic Loss Threshold and Index Interval shall be the amounts in effect at the time an offer is issued by the Trust. Annual</w:t>
      </w:r>
      <w:r>
        <w:rPr>
          <w:spacing w:val="-4"/>
        </w:rPr>
        <w:t xml:space="preserve"> </w:t>
      </w:r>
      <w:r>
        <w:t>adjusted</w:t>
      </w:r>
      <w:r>
        <w:rPr>
          <w:spacing w:val="-4"/>
        </w:rPr>
        <w:t xml:space="preserve"> </w:t>
      </w:r>
      <w:r>
        <w:t>amounts</w:t>
      </w:r>
      <w:r>
        <w:rPr>
          <w:spacing w:val="-4"/>
        </w:rPr>
        <w:t xml:space="preserve"> </w:t>
      </w:r>
      <w:r>
        <w:t>will</w:t>
      </w:r>
      <w:r>
        <w:rPr>
          <w:spacing w:val="-4"/>
        </w:rPr>
        <w:t xml:space="preserve"> </w:t>
      </w:r>
      <w:r>
        <w:t>be</w:t>
      </w:r>
      <w:r>
        <w:rPr>
          <w:spacing w:val="-4"/>
        </w:rPr>
        <w:t xml:space="preserve"> </w:t>
      </w:r>
      <w:r>
        <w:t>published</w:t>
      </w:r>
      <w:r>
        <w:rPr>
          <w:spacing w:val="-4"/>
        </w:rPr>
        <w:t xml:space="preserve"> </w:t>
      </w:r>
      <w:r>
        <w:t>on</w:t>
      </w:r>
      <w:r>
        <w:rPr>
          <w:spacing w:val="-6"/>
        </w:rPr>
        <w:t xml:space="preserve"> </w:t>
      </w:r>
      <w:r>
        <w:t>the</w:t>
      </w:r>
      <w:r>
        <w:rPr>
          <w:spacing w:val="-4"/>
        </w:rPr>
        <w:t xml:space="preserve"> </w:t>
      </w:r>
      <w:r>
        <w:t>Trust’s</w:t>
      </w:r>
      <w:r>
        <w:rPr>
          <w:spacing w:val="-6"/>
        </w:rPr>
        <w:t xml:space="preserve"> </w:t>
      </w:r>
      <w:r>
        <w:t>Web</w:t>
      </w:r>
      <w:r>
        <w:rPr>
          <w:spacing w:val="-4"/>
        </w:rPr>
        <w:t xml:space="preserve"> </w:t>
      </w:r>
      <w:r>
        <w:t>site each</w:t>
      </w:r>
      <w:r>
        <w:rPr>
          <w:spacing w:val="-2"/>
        </w:rPr>
        <w:t xml:space="preserve"> </w:t>
      </w:r>
      <w:r>
        <w:t>February</w:t>
      </w:r>
      <w:r>
        <w:rPr>
          <w:spacing w:val="-2"/>
        </w:rPr>
        <w:t xml:space="preserve"> </w:t>
      </w:r>
      <w:r>
        <w:t>and</w:t>
      </w:r>
      <w:r>
        <w:rPr>
          <w:spacing w:val="-2"/>
        </w:rPr>
        <w:t xml:space="preserve"> </w:t>
      </w:r>
      <w:r>
        <w:t>applied</w:t>
      </w:r>
      <w:r>
        <w:rPr>
          <w:spacing w:val="-2"/>
        </w:rPr>
        <w:t xml:space="preserve"> </w:t>
      </w:r>
      <w:r>
        <w:t>to</w:t>
      </w:r>
      <w:r>
        <w:rPr>
          <w:spacing w:val="-2"/>
        </w:rPr>
        <w:t xml:space="preserve"> </w:t>
      </w:r>
      <w:r>
        <w:t>all</w:t>
      </w:r>
      <w:r>
        <w:rPr>
          <w:spacing w:val="-2"/>
        </w:rPr>
        <w:t xml:space="preserve"> </w:t>
      </w:r>
      <w:r>
        <w:t>pending</w:t>
      </w:r>
      <w:r>
        <w:rPr>
          <w:spacing w:val="-2"/>
        </w:rPr>
        <w:t xml:space="preserve"> </w:t>
      </w:r>
      <w:r>
        <w:t>claims</w:t>
      </w:r>
      <w:r>
        <w:rPr>
          <w:spacing w:val="-2"/>
        </w:rPr>
        <w:t xml:space="preserve"> </w:t>
      </w:r>
      <w:r>
        <w:t>which</w:t>
      </w:r>
      <w:r>
        <w:rPr>
          <w:spacing w:val="-2"/>
        </w:rPr>
        <w:t xml:space="preserve"> </w:t>
      </w:r>
      <w:r>
        <w:t>do</w:t>
      </w:r>
      <w:r>
        <w:rPr>
          <w:spacing w:val="-2"/>
        </w:rPr>
        <w:t xml:space="preserve"> </w:t>
      </w:r>
      <w:r>
        <w:t>not</w:t>
      </w:r>
      <w:r>
        <w:rPr>
          <w:spacing w:val="-2"/>
        </w:rPr>
        <w:t xml:space="preserve"> </w:t>
      </w:r>
      <w:r>
        <w:t>have an outstanding offer issued.</w:t>
      </w:r>
    </w:p>
    <w:p w14:paraId="156A911A" w14:textId="77777777" w:rsidR="006A08DD" w:rsidRDefault="006A08DD">
      <w:pPr>
        <w:pStyle w:val="BodyText"/>
        <w:jc w:val="both"/>
        <w:sectPr w:rsidR="006A08DD">
          <w:pgSz w:w="12240" w:h="15840"/>
          <w:pgMar w:top="1420" w:right="1080" w:bottom="960" w:left="1080" w:header="0" w:footer="773" w:gutter="0"/>
          <w:cols w:space="720"/>
        </w:sectPr>
      </w:pPr>
    </w:p>
    <w:p w14:paraId="156A911B" w14:textId="77777777" w:rsidR="006A08DD" w:rsidRDefault="005E500D">
      <w:pPr>
        <w:pStyle w:val="ListParagraph"/>
        <w:numPr>
          <w:ilvl w:val="0"/>
          <w:numId w:val="9"/>
        </w:numPr>
        <w:tabs>
          <w:tab w:val="left" w:pos="3239"/>
        </w:tabs>
        <w:spacing w:before="59"/>
        <w:ind w:left="3239" w:right="379"/>
        <w:rPr>
          <w:sz w:val="24"/>
        </w:rPr>
      </w:pPr>
      <w:r>
        <w:rPr>
          <w:b/>
          <w:sz w:val="24"/>
        </w:rPr>
        <w:lastRenderedPageBreak/>
        <w:t>Medical and Funeral Expenses.</w:t>
      </w:r>
      <w:r>
        <w:rPr>
          <w:b/>
          <w:spacing w:val="80"/>
          <w:w w:val="150"/>
          <w:sz w:val="24"/>
        </w:rPr>
        <w:t xml:space="preserve"> </w:t>
      </w:r>
      <w:r>
        <w:rPr>
          <w:sz w:val="24"/>
        </w:rPr>
        <w:t>Where the Injured Person has</w:t>
      </w:r>
      <w:r>
        <w:rPr>
          <w:spacing w:val="40"/>
          <w:sz w:val="24"/>
        </w:rPr>
        <w:t xml:space="preserve"> </w:t>
      </w:r>
      <w:r>
        <w:rPr>
          <w:sz w:val="24"/>
        </w:rPr>
        <w:t>or will incur medical and funeral expenses in an amount greater than the Applicable Medical Expense Threshold, case value shall be adjusted upward .001 M for every $1,051 (the Index Interval, also to be adjusted annually) of medical and funeral expenses over the Applicable Medical Expense Threshold, up to a maximum adjustment</w:t>
      </w:r>
      <w:r>
        <w:rPr>
          <w:spacing w:val="-2"/>
          <w:sz w:val="24"/>
        </w:rPr>
        <w:t xml:space="preserve"> </w:t>
      </w:r>
      <w:r>
        <w:rPr>
          <w:sz w:val="24"/>
        </w:rPr>
        <w:t>to</w:t>
      </w:r>
      <w:r>
        <w:rPr>
          <w:spacing w:val="-2"/>
          <w:sz w:val="24"/>
        </w:rPr>
        <w:t xml:space="preserve"> </w:t>
      </w:r>
      <w:r>
        <w:rPr>
          <w:sz w:val="24"/>
        </w:rPr>
        <w:t>2</w:t>
      </w:r>
      <w:r>
        <w:rPr>
          <w:spacing w:val="-2"/>
          <w:sz w:val="24"/>
        </w:rPr>
        <w:t xml:space="preserve"> </w:t>
      </w:r>
      <w:r>
        <w:rPr>
          <w:sz w:val="24"/>
        </w:rPr>
        <w:t>M.</w:t>
      </w:r>
      <w:r>
        <w:rPr>
          <w:spacing w:val="40"/>
          <w:sz w:val="24"/>
        </w:rPr>
        <w:t xml:space="preserve"> </w:t>
      </w:r>
      <w:r>
        <w:rPr>
          <w:sz w:val="24"/>
        </w:rPr>
        <w:t>All</w:t>
      </w:r>
      <w:r>
        <w:rPr>
          <w:spacing w:val="-2"/>
          <w:sz w:val="24"/>
        </w:rPr>
        <w:t xml:space="preserve"> </w:t>
      </w:r>
      <w:r>
        <w:rPr>
          <w:sz w:val="24"/>
        </w:rPr>
        <w:t>claimed</w:t>
      </w:r>
      <w:r>
        <w:rPr>
          <w:spacing w:val="-2"/>
          <w:sz w:val="24"/>
        </w:rPr>
        <w:t xml:space="preserve"> </w:t>
      </w:r>
      <w:r>
        <w:rPr>
          <w:sz w:val="24"/>
        </w:rPr>
        <w:t>medical</w:t>
      </w:r>
      <w:r>
        <w:rPr>
          <w:spacing w:val="-2"/>
          <w:sz w:val="24"/>
        </w:rPr>
        <w:t xml:space="preserve"> </w:t>
      </w:r>
      <w:r>
        <w:rPr>
          <w:sz w:val="24"/>
        </w:rPr>
        <w:t>and</w:t>
      </w:r>
      <w:r>
        <w:rPr>
          <w:spacing w:val="-2"/>
          <w:sz w:val="24"/>
        </w:rPr>
        <w:t xml:space="preserve"> </w:t>
      </w:r>
      <w:r>
        <w:rPr>
          <w:sz w:val="24"/>
        </w:rPr>
        <w:t>funeral</w:t>
      </w:r>
      <w:r>
        <w:rPr>
          <w:spacing w:val="-2"/>
          <w:sz w:val="24"/>
        </w:rPr>
        <w:t xml:space="preserve"> </w:t>
      </w:r>
      <w:r>
        <w:rPr>
          <w:sz w:val="24"/>
        </w:rPr>
        <w:t>expenses</w:t>
      </w:r>
      <w:r>
        <w:rPr>
          <w:spacing w:val="-2"/>
          <w:sz w:val="24"/>
        </w:rPr>
        <w:t xml:space="preserve"> </w:t>
      </w:r>
      <w:r>
        <w:rPr>
          <w:sz w:val="24"/>
        </w:rPr>
        <w:t>over the Applicable Medical Expense Threshold must be supported by adequate documentation.</w:t>
      </w:r>
      <w:r>
        <w:rPr>
          <w:spacing w:val="40"/>
          <w:sz w:val="24"/>
        </w:rPr>
        <w:t xml:space="preserve"> </w:t>
      </w:r>
      <w:r>
        <w:rPr>
          <w:sz w:val="24"/>
        </w:rPr>
        <w:t>Standard future medical expenses are presumed to be $78,797, as adjusted annually (the “Applicable Future Amount”).</w:t>
      </w:r>
      <w:r>
        <w:rPr>
          <w:spacing w:val="40"/>
          <w:sz w:val="24"/>
        </w:rPr>
        <w:t xml:space="preserve"> </w:t>
      </w:r>
      <w:r>
        <w:rPr>
          <w:sz w:val="24"/>
        </w:rPr>
        <w:t>Future medical expenses exceeding the Applicable Future Amount require documentation supported by affidavit.</w:t>
      </w:r>
      <w:r>
        <w:rPr>
          <w:spacing w:val="40"/>
          <w:sz w:val="24"/>
        </w:rPr>
        <w:t xml:space="preserve"> </w:t>
      </w:r>
      <w:r>
        <w:rPr>
          <w:sz w:val="24"/>
        </w:rPr>
        <w:t>The Applicable Medical Expense Threshold, Index Interval</w:t>
      </w:r>
      <w:r>
        <w:rPr>
          <w:spacing w:val="-1"/>
          <w:sz w:val="24"/>
        </w:rPr>
        <w:t xml:space="preserve"> </w:t>
      </w:r>
      <w:r>
        <w:rPr>
          <w:sz w:val="24"/>
        </w:rPr>
        <w:t>and</w:t>
      </w:r>
      <w:r>
        <w:rPr>
          <w:spacing w:val="-1"/>
          <w:sz w:val="24"/>
        </w:rPr>
        <w:t xml:space="preserve"> </w:t>
      </w:r>
      <w:r>
        <w:rPr>
          <w:sz w:val="24"/>
        </w:rPr>
        <w:t>Applicable</w:t>
      </w:r>
      <w:r>
        <w:rPr>
          <w:spacing w:val="-1"/>
          <w:sz w:val="24"/>
        </w:rPr>
        <w:t xml:space="preserve"> </w:t>
      </w:r>
      <w:r>
        <w:rPr>
          <w:sz w:val="24"/>
        </w:rPr>
        <w:t>Future</w:t>
      </w:r>
      <w:r>
        <w:rPr>
          <w:spacing w:val="-3"/>
          <w:sz w:val="24"/>
        </w:rPr>
        <w:t xml:space="preserve"> </w:t>
      </w:r>
      <w:r>
        <w:rPr>
          <w:sz w:val="24"/>
        </w:rPr>
        <w:t>Amount</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adjusted</w:t>
      </w:r>
      <w:r>
        <w:rPr>
          <w:spacing w:val="-1"/>
          <w:sz w:val="24"/>
        </w:rPr>
        <w:t xml:space="preserve"> </w:t>
      </w:r>
      <w:r>
        <w:rPr>
          <w:sz w:val="24"/>
        </w:rPr>
        <w:t>each</w:t>
      </w:r>
      <w:r>
        <w:rPr>
          <w:spacing w:val="-1"/>
          <w:sz w:val="24"/>
        </w:rPr>
        <w:t xml:space="preserve"> </w:t>
      </w:r>
      <w:r>
        <w:rPr>
          <w:sz w:val="24"/>
        </w:rPr>
        <w:t>year in accordance with the Federal Bureau of Labor Statistics’ Consumer Price Index for Medical Care published in January of each year beginning in January of 2018.</w:t>
      </w:r>
      <w:r>
        <w:rPr>
          <w:spacing w:val="40"/>
          <w:sz w:val="24"/>
        </w:rPr>
        <w:t xml:space="preserve"> </w:t>
      </w:r>
      <w:r>
        <w:rPr>
          <w:sz w:val="24"/>
        </w:rPr>
        <w:t>The Applicable Medical Expense Threshold, Index Interval and Applicable Future Amount shall be the amounts in effect at the time an offer is issued by the Trust.</w:t>
      </w:r>
      <w:r>
        <w:rPr>
          <w:spacing w:val="40"/>
          <w:sz w:val="24"/>
        </w:rPr>
        <w:t xml:space="preserve"> </w:t>
      </w:r>
      <w:r>
        <w:rPr>
          <w:sz w:val="24"/>
        </w:rPr>
        <w:t>Annual adjusted amounts will be published on the Trust’s Web</w:t>
      </w:r>
      <w:r>
        <w:rPr>
          <w:spacing w:val="-4"/>
          <w:sz w:val="24"/>
        </w:rPr>
        <w:t xml:space="preserve"> </w:t>
      </w:r>
      <w:r>
        <w:rPr>
          <w:sz w:val="24"/>
        </w:rPr>
        <w:t>site</w:t>
      </w:r>
      <w:r>
        <w:rPr>
          <w:spacing w:val="-4"/>
          <w:sz w:val="24"/>
        </w:rPr>
        <w:t xml:space="preserve"> </w:t>
      </w:r>
      <w:r>
        <w:rPr>
          <w:sz w:val="24"/>
        </w:rPr>
        <w:t>each</w:t>
      </w:r>
      <w:r>
        <w:rPr>
          <w:spacing w:val="-4"/>
          <w:sz w:val="24"/>
        </w:rPr>
        <w:t xml:space="preserve"> </w:t>
      </w:r>
      <w:r>
        <w:rPr>
          <w:sz w:val="24"/>
        </w:rPr>
        <w:t>February</w:t>
      </w:r>
      <w:r>
        <w:rPr>
          <w:spacing w:val="-4"/>
          <w:sz w:val="24"/>
        </w:rPr>
        <w:t xml:space="preserve"> </w:t>
      </w:r>
      <w:r>
        <w:rPr>
          <w:sz w:val="24"/>
        </w:rPr>
        <w:t>and</w:t>
      </w:r>
      <w:r>
        <w:rPr>
          <w:spacing w:val="-4"/>
          <w:sz w:val="24"/>
        </w:rPr>
        <w:t xml:space="preserve"> </w:t>
      </w:r>
      <w:r>
        <w:rPr>
          <w:sz w:val="24"/>
        </w:rPr>
        <w:t>applied</w:t>
      </w:r>
      <w:r>
        <w:rPr>
          <w:spacing w:val="-5"/>
          <w:sz w:val="24"/>
        </w:rPr>
        <w:t xml:space="preserve"> </w:t>
      </w:r>
      <w:r>
        <w:rPr>
          <w:sz w:val="24"/>
        </w:rPr>
        <w:t>to</w:t>
      </w:r>
      <w:r>
        <w:rPr>
          <w:spacing w:val="-4"/>
          <w:sz w:val="24"/>
        </w:rPr>
        <w:t xml:space="preserve"> </w:t>
      </w:r>
      <w:r>
        <w:rPr>
          <w:sz w:val="24"/>
        </w:rPr>
        <w:t>all</w:t>
      </w:r>
      <w:r>
        <w:rPr>
          <w:spacing w:val="-4"/>
          <w:sz w:val="24"/>
        </w:rPr>
        <w:t xml:space="preserve"> </w:t>
      </w:r>
      <w:r>
        <w:rPr>
          <w:sz w:val="24"/>
        </w:rPr>
        <w:t>pending</w:t>
      </w:r>
      <w:r>
        <w:rPr>
          <w:spacing w:val="-4"/>
          <w:sz w:val="24"/>
        </w:rPr>
        <w:t xml:space="preserve"> </w:t>
      </w:r>
      <w:r>
        <w:rPr>
          <w:sz w:val="24"/>
        </w:rPr>
        <w:t>claims</w:t>
      </w:r>
      <w:r>
        <w:rPr>
          <w:spacing w:val="-4"/>
          <w:sz w:val="24"/>
        </w:rPr>
        <w:t xml:space="preserve"> </w:t>
      </w:r>
      <w:r>
        <w:rPr>
          <w:sz w:val="24"/>
        </w:rPr>
        <w:t>which</w:t>
      </w:r>
      <w:r>
        <w:rPr>
          <w:spacing w:val="-4"/>
          <w:sz w:val="24"/>
        </w:rPr>
        <w:t xml:space="preserve"> </w:t>
      </w:r>
      <w:r>
        <w:rPr>
          <w:sz w:val="24"/>
        </w:rPr>
        <w:t>do not have an outstanding offer issued.</w:t>
      </w:r>
    </w:p>
    <w:p w14:paraId="156A911C" w14:textId="77777777" w:rsidR="006A08DD" w:rsidRDefault="006A08DD">
      <w:pPr>
        <w:pStyle w:val="BodyText"/>
        <w:spacing w:before="18"/>
        <w:ind w:left="0"/>
      </w:pPr>
    </w:p>
    <w:p w14:paraId="156A911D" w14:textId="77777777" w:rsidR="006A08DD" w:rsidRDefault="005E500D">
      <w:pPr>
        <w:pStyle w:val="Heading1"/>
        <w:numPr>
          <w:ilvl w:val="0"/>
          <w:numId w:val="10"/>
        </w:numPr>
        <w:tabs>
          <w:tab w:val="left" w:pos="1079"/>
        </w:tabs>
        <w:spacing w:before="0"/>
        <w:ind w:left="1079" w:hanging="719"/>
      </w:pPr>
      <w:r>
        <w:t>LUNG</w:t>
      </w:r>
      <w:r>
        <w:rPr>
          <w:spacing w:val="-6"/>
        </w:rPr>
        <w:t xml:space="preserve"> </w:t>
      </w:r>
      <w:r>
        <w:rPr>
          <w:spacing w:val="-2"/>
        </w:rPr>
        <w:t>CANCER</w:t>
      </w:r>
    </w:p>
    <w:p w14:paraId="156A911E" w14:textId="77777777" w:rsidR="006A08DD" w:rsidRDefault="005E500D">
      <w:pPr>
        <w:pStyle w:val="ListParagraph"/>
        <w:numPr>
          <w:ilvl w:val="1"/>
          <w:numId w:val="10"/>
        </w:numPr>
        <w:tabs>
          <w:tab w:val="left" w:pos="3239"/>
        </w:tabs>
        <w:ind w:left="1799" w:right="405" w:firstLine="720"/>
        <w:rPr>
          <w:sz w:val="24"/>
        </w:rPr>
      </w:pPr>
      <w:r>
        <w:rPr>
          <w:b/>
          <w:sz w:val="24"/>
        </w:rPr>
        <w:t>Base</w:t>
      </w:r>
      <w:r>
        <w:rPr>
          <w:b/>
          <w:spacing w:val="-4"/>
          <w:sz w:val="24"/>
        </w:rPr>
        <w:t xml:space="preserve"> </w:t>
      </w:r>
      <w:r>
        <w:rPr>
          <w:b/>
          <w:sz w:val="24"/>
        </w:rPr>
        <w:t>Case</w:t>
      </w:r>
      <w:r>
        <w:rPr>
          <w:b/>
          <w:spacing w:val="-3"/>
          <w:sz w:val="24"/>
        </w:rPr>
        <w:t xml:space="preserve"> </w:t>
      </w:r>
      <w:r>
        <w:rPr>
          <w:sz w:val="24"/>
        </w:rPr>
        <w:t>(“LC”).</w:t>
      </w:r>
      <w:r>
        <w:rPr>
          <w:spacing w:val="80"/>
          <w:sz w:val="24"/>
        </w:rPr>
        <w:t xml:space="preserve"> </w:t>
      </w:r>
      <w:r>
        <w:rPr>
          <w:sz w:val="24"/>
        </w:rPr>
        <w:t>The</w:t>
      </w:r>
      <w:r>
        <w:rPr>
          <w:spacing w:val="-3"/>
          <w:sz w:val="24"/>
        </w:rPr>
        <w:t xml:space="preserve"> </w:t>
      </w:r>
      <w:r>
        <w:rPr>
          <w:sz w:val="24"/>
        </w:rPr>
        <w:t>base</w:t>
      </w:r>
      <w:r>
        <w:rPr>
          <w:spacing w:val="-3"/>
          <w:sz w:val="24"/>
        </w:rPr>
        <w:t xml:space="preserve"> </w:t>
      </w:r>
      <w:r>
        <w:rPr>
          <w:sz w:val="24"/>
        </w:rPr>
        <w:t>case</w:t>
      </w:r>
      <w:r>
        <w:rPr>
          <w:spacing w:val="-3"/>
          <w:sz w:val="24"/>
        </w:rPr>
        <w:t xml:space="preserve"> </w:t>
      </w:r>
      <w:r>
        <w:rPr>
          <w:sz w:val="24"/>
        </w:rPr>
        <w:t>value</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Lung</w:t>
      </w:r>
      <w:r>
        <w:rPr>
          <w:spacing w:val="-3"/>
          <w:sz w:val="24"/>
        </w:rPr>
        <w:t xml:space="preserve"> </w:t>
      </w:r>
      <w:r>
        <w:rPr>
          <w:sz w:val="24"/>
        </w:rPr>
        <w:t>Cancer</w:t>
      </w:r>
      <w:r>
        <w:rPr>
          <w:spacing w:val="-3"/>
          <w:sz w:val="24"/>
        </w:rPr>
        <w:t xml:space="preserve"> </w:t>
      </w:r>
      <w:r>
        <w:rPr>
          <w:sz w:val="24"/>
        </w:rPr>
        <w:t>case</w:t>
      </w:r>
      <w:r>
        <w:rPr>
          <w:spacing w:val="-3"/>
          <w:sz w:val="24"/>
        </w:rPr>
        <w:t xml:space="preserve"> </w:t>
      </w:r>
      <w:r>
        <w:rPr>
          <w:sz w:val="24"/>
        </w:rPr>
        <w:t>is referred to in this Agreement as “LC”.</w:t>
      </w:r>
      <w:r>
        <w:rPr>
          <w:spacing w:val="80"/>
          <w:sz w:val="24"/>
        </w:rPr>
        <w:t xml:space="preserve"> </w:t>
      </w:r>
      <w:r>
        <w:rPr>
          <w:sz w:val="24"/>
        </w:rPr>
        <w:t>A case will be considered a base case Lung Cancer under this Matrix when it satisfies each of the following criteria:</w:t>
      </w:r>
    </w:p>
    <w:p w14:paraId="156A911F" w14:textId="77777777" w:rsidR="006A08DD" w:rsidRDefault="005E500D">
      <w:pPr>
        <w:pStyle w:val="ListParagraph"/>
        <w:numPr>
          <w:ilvl w:val="2"/>
          <w:numId w:val="10"/>
        </w:numPr>
        <w:tabs>
          <w:tab w:val="left" w:pos="4679"/>
        </w:tabs>
        <w:ind w:left="2520" w:right="477" w:firstLine="1440"/>
        <w:rPr>
          <w:sz w:val="24"/>
        </w:rPr>
      </w:pPr>
      <w:r>
        <w:rPr>
          <w:sz w:val="24"/>
        </w:rPr>
        <w:t>Injured</w:t>
      </w:r>
      <w:r>
        <w:rPr>
          <w:spacing w:val="-6"/>
          <w:sz w:val="24"/>
        </w:rPr>
        <w:t xml:space="preserve"> </w:t>
      </w:r>
      <w:r>
        <w:rPr>
          <w:sz w:val="24"/>
        </w:rPr>
        <w:t>Person</w:t>
      </w:r>
      <w:r>
        <w:rPr>
          <w:spacing w:val="-6"/>
          <w:sz w:val="24"/>
        </w:rPr>
        <w:t xml:space="preserve"> </w:t>
      </w:r>
      <w:r>
        <w:rPr>
          <w:sz w:val="24"/>
        </w:rPr>
        <w:t>diagnosed</w:t>
      </w:r>
      <w:r>
        <w:rPr>
          <w:spacing w:val="-6"/>
          <w:sz w:val="24"/>
        </w:rPr>
        <w:t xml:space="preserve"> </w:t>
      </w:r>
      <w:r>
        <w:rPr>
          <w:sz w:val="24"/>
        </w:rPr>
        <w:t>with</w:t>
      </w:r>
      <w:r>
        <w:rPr>
          <w:spacing w:val="-6"/>
          <w:sz w:val="24"/>
        </w:rPr>
        <w:t xml:space="preserve"> </w:t>
      </w:r>
      <w:r>
        <w:rPr>
          <w:sz w:val="24"/>
        </w:rPr>
        <w:t>primary</w:t>
      </w:r>
      <w:r>
        <w:rPr>
          <w:spacing w:val="-6"/>
          <w:sz w:val="24"/>
        </w:rPr>
        <w:t xml:space="preserve"> </w:t>
      </w:r>
      <w:r>
        <w:rPr>
          <w:sz w:val="24"/>
        </w:rPr>
        <w:t>lung</w:t>
      </w:r>
      <w:r>
        <w:rPr>
          <w:spacing w:val="-6"/>
          <w:sz w:val="24"/>
        </w:rPr>
        <w:t xml:space="preserve"> </w:t>
      </w:r>
      <w:r>
        <w:rPr>
          <w:sz w:val="24"/>
        </w:rPr>
        <w:t xml:space="preserve">cancer by a Pathologist, Internist, Pulmonologist or Occupational Medicine Physician who attributes or finds asbestos exposure to be a substantial contributing factor in the development of </w:t>
      </w:r>
      <w:proofErr w:type="gramStart"/>
      <w:r>
        <w:rPr>
          <w:sz w:val="24"/>
        </w:rPr>
        <w:t>the primary</w:t>
      </w:r>
      <w:proofErr w:type="gramEnd"/>
      <w:r>
        <w:rPr>
          <w:sz w:val="24"/>
        </w:rPr>
        <w:t xml:space="preserve"> </w:t>
      </w:r>
      <w:proofErr w:type="gramStart"/>
      <w:r>
        <w:rPr>
          <w:sz w:val="24"/>
        </w:rPr>
        <w:t>cancer;</w:t>
      </w:r>
      <w:proofErr w:type="gramEnd"/>
    </w:p>
    <w:p w14:paraId="156A9120" w14:textId="77777777" w:rsidR="006A08DD" w:rsidRDefault="005E500D">
      <w:pPr>
        <w:pStyle w:val="ListParagraph"/>
        <w:numPr>
          <w:ilvl w:val="2"/>
          <w:numId w:val="10"/>
        </w:numPr>
        <w:tabs>
          <w:tab w:val="left" w:pos="4679"/>
        </w:tabs>
        <w:ind w:left="2520" w:right="367" w:firstLine="1440"/>
        <w:rPr>
          <w:sz w:val="24"/>
        </w:rPr>
      </w:pPr>
      <w:r>
        <w:rPr>
          <w:sz w:val="24"/>
        </w:rPr>
        <w:t>Injured Person deceased at time of commencement of</w:t>
      </w:r>
      <w:r>
        <w:rPr>
          <w:spacing w:val="-3"/>
          <w:sz w:val="24"/>
        </w:rPr>
        <w:t xml:space="preserve"> </w:t>
      </w:r>
      <w:r>
        <w:rPr>
          <w:sz w:val="24"/>
        </w:rPr>
        <w:t>litigation</w:t>
      </w:r>
      <w:r>
        <w:rPr>
          <w:spacing w:val="-5"/>
          <w:sz w:val="24"/>
        </w:rPr>
        <w:t xml:space="preserve"> </w:t>
      </w:r>
      <w:r>
        <w:rPr>
          <w:sz w:val="24"/>
        </w:rPr>
        <w:t>or</w:t>
      </w:r>
      <w:r>
        <w:rPr>
          <w:spacing w:val="-3"/>
          <w:sz w:val="24"/>
        </w:rPr>
        <w:t xml:space="preserve"> </w:t>
      </w:r>
      <w:r>
        <w:rPr>
          <w:sz w:val="24"/>
        </w:rPr>
        <w:t>the</w:t>
      </w:r>
      <w:r>
        <w:rPr>
          <w:spacing w:val="-5"/>
          <w:sz w:val="24"/>
        </w:rPr>
        <w:t xml:space="preserve"> </w:t>
      </w:r>
      <w:r>
        <w:rPr>
          <w:sz w:val="24"/>
        </w:rPr>
        <w:t>time</w:t>
      </w:r>
      <w:r>
        <w:rPr>
          <w:spacing w:val="-3"/>
          <w:sz w:val="24"/>
        </w:rPr>
        <w:t xml:space="preserve"> </w:t>
      </w:r>
      <w:r>
        <w:rPr>
          <w:sz w:val="24"/>
        </w:rPr>
        <w:t>of</w:t>
      </w:r>
      <w:r>
        <w:rPr>
          <w:spacing w:val="-3"/>
          <w:sz w:val="24"/>
        </w:rPr>
        <w:t xml:space="preserve"> </w:t>
      </w:r>
      <w:r>
        <w:rPr>
          <w:sz w:val="24"/>
        </w:rPr>
        <w:t>filing</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proof</w:t>
      </w:r>
      <w:r>
        <w:rPr>
          <w:spacing w:val="-3"/>
          <w:sz w:val="24"/>
        </w:rPr>
        <w:t xml:space="preserve"> </w:t>
      </w:r>
      <w:r>
        <w:rPr>
          <w:sz w:val="24"/>
        </w:rPr>
        <w:t>of</w:t>
      </w:r>
      <w:r>
        <w:rPr>
          <w:spacing w:val="-3"/>
          <w:sz w:val="24"/>
        </w:rPr>
        <w:t xml:space="preserve"> </w:t>
      </w:r>
      <w:r>
        <w:rPr>
          <w:sz w:val="24"/>
        </w:rPr>
        <w:t>claim,</w:t>
      </w:r>
      <w:r>
        <w:rPr>
          <w:spacing w:val="-3"/>
          <w:sz w:val="24"/>
        </w:rPr>
        <w:t xml:space="preserve"> </w:t>
      </w:r>
      <w:r>
        <w:rPr>
          <w:sz w:val="24"/>
        </w:rPr>
        <w:t>whichever</w:t>
      </w:r>
      <w:r>
        <w:rPr>
          <w:spacing w:val="-3"/>
          <w:sz w:val="24"/>
        </w:rPr>
        <w:t xml:space="preserve"> </w:t>
      </w:r>
      <w:r>
        <w:rPr>
          <w:sz w:val="24"/>
        </w:rPr>
        <w:t>is</w:t>
      </w:r>
      <w:r>
        <w:rPr>
          <w:spacing w:val="-3"/>
          <w:sz w:val="24"/>
        </w:rPr>
        <w:t xml:space="preserve"> </w:t>
      </w:r>
      <w:proofErr w:type="gramStart"/>
      <w:r>
        <w:rPr>
          <w:sz w:val="24"/>
        </w:rPr>
        <w:t>earlier;</w:t>
      </w:r>
      <w:proofErr w:type="gramEnd"/>
    </w:p>
    <w:p w14:paraId="156A9121" w14:textId="77777777" w:rsidR="006A08DD" w:rsidRDefault="005E500D">
      <w:pPr>
        <w:pStyle w:val="ListParagraph"/>
        <w:numPr>
          <w:ilvl w:val="2"/>
          <w:numId w:val="10"/>
        </w:numPr>
        <w:tabs>
          <w:tab w:val="left" w:pos="4679"/>
        </w:tabs>
        <w:ind w:left="4679" w:hanging="719"/>
        <w:rPr>
          <w:sz w:val="24"/>
        </w:rPr>
      </w:pPr>
      <w:r>
        <w:rPr>
          <w:sz w:val="24"/>
        </w:rPr>
        <w:t>Injured</w:t>
      </w:r>
      <w:r>
        <w:rPr>
          <w:spacing w:val="-1"/>
          <w:sz w:val="24"/>
        </w:rPr>
        <w:t xml:space="preserve"> </w:t>
      </w:r>
      <w:r>
        <w:rPr>
          <w:sz w:val="24"/>
        </w:rPr>
        <w:t>Person</w:t>
      </w:r>
      <w:r>
        <w:rPr>
          <w:spacing w:val="-1"/>
          <w:sz w:val="24"/>
        </w:rPr>
        <w:t xml:space="preserve"> </w:t>
      </w:r>
      <w:r>
        <w:rPr>
          <w:sz w:val="24"/>
        </w:rPr>
        <w:t>aged 75</w:t>
      </w:r>
      <w:r>
        <w:rPr>
          <w:spacing w:val="-1"/>
          <w:sz w:val="24"/>
        </w:rPr>
        <w:t xml:space="preserve"> </w:t>
      </w:r>
      <w:r>
        <w:rPr>
          <w:sz w:val="24"/>
        </w:rPr>
        <w:t>years old</w:t>
      </w:r>
      <w:r>
        <w:rPr>
          <w:spacing w:val="-1"/>
          <w:sz w:val="24"/>
        </w:rPr>
        <w:t xml:space="preserve"> </w:t>
      </w:r>
      <w:r>
        <w:rPr>
          <w:sz w:val="24"/>
        </w:rPr>
        <w:t xml:space="preserve">at </w:t>
      </w:r>
      <w:proofErr w:type="gramStart"/>
      <w:r>
        <w:rPr>
          <w:spacing w:val="-2"/>
          <w:sz w:val="24"/>
        </w:rPr>
        <w:t>death;</w:t>
      </w:r>
      <w:proofErr w:type="gramEnd"/>
    </w:p>
    <w:p w14:paraId="156A9122" w14:textId="77777777" w:rsidR="006A08DD" w:rsidRDefault="005E500D">
      <w:pPr>
        <w:pStyle w:val="ListParagraph"/>
        <w:numPr>
          <w:ilvl w:val="2"/>
          <w:numId w:val="10"/>
        </w:numPr>
        <w:tabs>
          <w:tab w:val="left" w:pos="4679"/>
        </w:tabs>
        <w:ind w:left="4679" w:hanging="719"/>
        <w:rPr>
          <w:sz w:val="24"/>
        </w:rPr>
      </w:pPr>
      <w:r>
        <w:rPr>
          <w:sz w:val="24"/>
        </w:rPr>
        <w:t>Injured</w:t>
      </w:r>
      <w:r>
        <w:rPr>
          <w:spacing w:val="-5"/>
          <w:sz w:val="24"/>
        </w:rPr>
        <w:t xml:space="preserve"> </w:t>
      </w:r>
      <w:r>
        <w:rPr>
          <w:sz w:val="24"/>
        </w:rPr>
        <w:t>Person</w:t>
      </w:r>
      <w:r>
        <w:rPr>
          <w:spacing w:val="-4"/>
          <w:sz w:val="24"/>
        </w:rPr>
        <w:t xml:space="preserve"> </w:t>
      </w:r>
      <w:r>
        <w:rPr>
          <w:sz w:val="24"/>
        </w:rPr>
        <w:t>had</w:t>
      </w:r>
      <w:r>
        <w:rPr>
          <w:spacing w:val="-4"/>
          <w:sz w:val="24"/>
        </w:rPr>
        <w:t xml:space="preserve"> </w:t>
      </w:r>
      <w:r>
        <w:rPr>
          <w:sz w:val="24"/>
        </w:rPr>
        <w:t>a</w:t>
      </w:r>
      <w:r>
        <w:rPr>
          <w:spacing w:val="-4"/>
          <w:sz w:val="24"/>
        </w:rPr>
        <w:t xml:space="preserve"> </w:t>
      </w:r>
      <w:proofErr w:type="gramStart"/>
      <w:r>
        <w:rPr>
          <w:spacing w:val="-2"/>
          <w:sz w:val="24"/>
        </w:rPr>
        <w:t>spouse;</w:t>
      </w:r>
      <w:proofErr w:type="gramEnd"/>
    </w:p>
    <w:p w14:paraId="156A9123" w14:textId="77777777" w:rsidR="006A08DD" w:rsidRDefault="005E500D">
      <w:pPr>
        <w:pStyle w:val="ListParagraph"/>
        <w:numPr>
          <w:ilvl w:val="2"/>
          <w:numId w:val="10"/>
        </w:numPr>
        <w:tabs>
          <w:tab w:val="left" w:pos="5399"/>
        </w:tabs>
        <w:ind w:left="2520" w:right="611" w:firstLine="1440"/>
        <w:rPr>
          <w:sz w:val="24"/>
        </w:rPr>
      </w:pPr>
      <w:r>
        <w:rPr>
          <w:sz w:val="24"/>
        </w:rPr>
        <w:t>Injured</w:t>
      </w:r>
      <w:r>
        <w:rPr>
          <w:spacing w:val="-6"/>
          <w:sz w:val="24"/>
        </w:rPr>
        <w:t xml:space="preserve"> </w:t>
      </w:r>
      <w:r>
        <w:rPr>
          <w:sz w:val="24"/>
        </w:rPr>
        <w:t>Person</w:t>
      </w:r>
      <w:r>
        <w:rPr>
          <w:spacing w:val="-6"/>
          <w:sz w:val="24"/>
        </w:rPr>
        <w:t xml:space="preserve"> </w:t>
      </w:r>
      <w:r>
        <w:rPr>
          <w:sz w:val="24"/>
        </w:rPr>
        <w:t>had</w:t>
      </w:r>
      <w:r>
        <w:rPr>
          <w:spacing w:val="-6"/>
          <w:sz w:val="24"/>
        </w:rPr>
        <w:t xml:space="preserve"> </w:t>
      </w:r>
      <w:r>
        <w:rPr>
          <w:sz w:val="24"/>
        </w:rPr>
        <w:t>no</w:t>
      </w:r>
      <w:r>
        <w:rPr>
          <w:spacing w:val="-6"/>
          <w:sz w:val="24"/>
        </w:rPr>
        <w:t xml:space="preserve"> </w:t>
      </w:r>
      <w:r>
        <w:rPr>
          <w:sz w:val="24"/>
        </w:rPr>
        <w:t>other</w:t>
      </w:r>
      <w:r>
        <w:rPr>
          <w:spacing w:val="-6"/>
          <w:sz w:val="24"/>
        </w:rPr>
        <w:t xml:space="preserve"> </w:t>
      </w:r>
      <w:r>
        <w:rPr>
          <w:sz w:val="24"/>
        </w:rPr>
        <w:t>dependents</w:t>
      </w:r>
      <w:r>
        <w:rPr>
          <w:spacing w:val="-6"/>
          <w:sz w:val="24"/>
        </w:rPr>
        <w:t xml:space="preserve"> </w:t>
      </w:r>
      <w:r>
        <w:rPr>
          <w:sz w:val="24"/>
        </w:rPr>
        <w:t xml:space="preserve">or minor children at time of </w:t>
      </w:r>
      <w:proofErr w:type="gramStart"/>
      <w:r>
        <w:rPr>
          <w:sz w:val="24"/>
        </w:rPr>
        <w:t>death;</w:t>
      </w:r>
      <w:proofErr w:type="gramEnd"/>
    </w:p>
    <w:p w14:paraId="156A9124" w14:textId="77777777" w:rsidR="006A08DD" w:rsidRDefault="005E500D">
      <w:pPr>
        <w:pStyle w:val="ListParagraph"/>
        <w:numPr>
          <w:ilvl w:val="2"/>
          <w:numId w:val="10"/>
        </w:numPr>
        <w:tabs>
          <w:tab w:val="left" w:pos="4679"/>
        </w:tabs>
        <w:spacing w:before="241"/>
        <w:ind w:left="2520" w:right="470" w:firstLine="1440"/>
        <w:rPr>
          <w:sz w:val="24"/>
        </w:rPr>
      </w:pPr>
      <w:r>
        <w:rPr>
          <w:sz w:val="24"/>
        </w:rPr>
        <w:t>Injured Person’s loss of earnings, pension, social security</w:t>
      </w:r>
      <w:r>
        <w:rPr>
          <w:spacing w:val="-4"/>
          <w:sz w:val="24"/>
        </w:rPr>
        <w:t xml:space="preserve"> </w:t>
      </w:r>
      <w:r>
        <w:rPr>
          <w:sz w:val="24"/>
        </w:rPr>
        <w:t>and</w:t>
      </w:r>
      <w:r>
        <w:rPr>
          <w:spacing w:val="-4"/>
          <w:sz w:val="24"/>
        </w:rPr>
        <w:t xml:space="preserve"> </w:t>
      </w:r>
      <w:r>
        <w:rPr>
          <w:sz w:val="24"/>
        </w:rPr>
        <w:t>home</w:t>
      </w:r>
      <w:r>
        <w:rPr>
          <w:spacing w:val="-4"/>
          <w:sz w:val="24"/>
        </w:rPr>
        <w:t xml:space="preserve"> </w:t>
      </w:r>
      <w:r>
        <w:rPr>
          <w:sz w:val="24"/>
        </w:rPr>
        <w:t>services</w:t>
      </w:r>
      <w:r>
        <w:rPr>
          <w:spacing w:val="-4"/>
          <w:sz w:val="24"/>
        </w:rPr>
        <w:t xml:space="preserve"> </w:t>
      </w:r>
      <w:r>
        <w:rPr>
          <w:sz w:val="24"/>
        </w:rPr>
        <w:t>total</w:t>
      </w:r>
      <w:r>
        <w:rPr>
          <w:spacing w:val="-4"/>
          <w:sz w:val="24"/>
        </w:rPr>
        <w:t xml:space="preserve"> </w:t>
      </w:r>
      <w:r>
        <w:rPr>
          <w:sz w:val="24"/>
        </w:rPr>
        <w:t>up</w:t>
      </w:r>
      <w:r>
        <w:rPr>
          <w:spacing w:val="-4"/>
          <w:sz w:val="24"/>
        </w:rPr>
        <w:t xml:space="preserve"> </w:t>
      </w:r>
      <w:r>
        <w:rPr>
          <w:sz w:val="24"/>
        </w:rPr>
        <w:t>to</w:t>
      </w:r>
      <w:r>
        <w:rPr>
          <w:spacing w:val="-4"/>
          <w:sz w:val="24"/>
        </w:rPr>
        <w:t xml:space="preserve"> </w:t>
      </w:r>
      <w:r>
        <w:rPr>
          <w:sz w:val="24"/>
        </w:rPr>
        <w:t>$204,816,</w:t>
      </w:r>
      <w:r>
        <w:rPr>
          <w:spacing w:val="-4"/>
          <w:sz w:val="24"/>
        </w:rPr>
        <w:t xml:space="preserve"> </w:t>
      </w:r>
      <w:r>
        <w:rPr>
          <w:sz w:val="24"/>
        </w:rPr>
        <w:t>as</w:t>
      </w:r>
      <w:r>
        <w:rPr>
          <w:spacing w:val="-4"/>
          <w:sz w:val="24"/>
        </w:rPr>
        <w:t xml:space="preserve"> </w:t>
      </w:r>
      <w:r>
        <w:rPr>
          <w:sz w:val="24"/>
        </w:rPr>
        <w:t>adjusted</w:t>
      </w:r>
      <w:r>
        <w:rPr>
          <w:spacing w:val="-4"/>
          <w:sz w:val="24"/>
        </w:rPr>
        <w:t xml:space="preserve"> </w:t>
      </w:r>
      <w:r>
        <w:rPr>
          <w:sz w:val="24"/>
        </w:rPr>
        <w:t>annually</w:t>
      </w:r>
      <w:r>
        <w:rPr>
          <w:spacing w:val="-4"/>
          <w:sz w:val="24"/>
        </w:rPr>
        <w:t xml:space="preserve"> </w:t>
      </w:r>
      <w:r>
        <w:rPr>
          <w:sz w:val="24"/>
        </w:rPr>
        <w:t>(the “Applicable Economic Loss Threshold”</w:t>
      </w:r>
      <w:proofErr w:type="gramStart"/>
      <w:r>
        <w:rPr>
          <w:sz w:val="24"/>
        </w:rPr>
        <w:t>);</w:t>
      </w:r>
      <w:proofErr w:type="gramEnd"/>
    </w:p>
    <w:p w14:paraId="156A9125" w14:textId="77777777" w:rsidR="006A08DD" w:rsidRDefault="006A08DD">
      <w:pPr>
        <w:pStyle w:val="ListParagraph"/>
        <w:rPr>
          <w:sz w:val="24"/>
        </w:rPr>
        <w:sectPr w:rsidR="006A08DD">
          <w:pgSz w:w="12240" w:h="15840"/>
          <w:pgMar w:top="1680" w:right="1080" w:bottom="960" w:left="1080" w:header="0" w:footer="773" w:gutter="0"/>
          <w:cols w:space="720"/>
        </w:sectPr>
      </w:pPr>
    </w:p>
    <w:p w14:paraId="156A9126" w14:textId="77777777" w:rsidR="006A08DD" w:rsidRDefault="005E500D">
      <w:pPr>
        <w:pStyle w:val="ListParagraph"/>
        <w:numPr>
          <w:ilvl w:val="2"/>
          <w:numId w:val="10"/>
        </w:numPr>
        <w:tabs>
          <w:tab w:val="left" w:pos="4679"/>
        </w:tabs>
        <w:spacing w:before="60"/>
        <w:ind w:left="2519" w:right="436" w:firstLine="1440"/>
        <w:rPr>
          <w:sz w:val="24"/>
        </w:rPr>
      </w:pPr>
      <w:r>
        <w:rPr>
          <w:sz w:val="24"/>
        </w:rPr>
        <w:lastRenderedPageBreak/>
        <w:t>Injured</w:t>
      </w:r>
      <w:r>
        <w:rPr>
          <w:spacing w:val="-6"/>
          <w:sz w:val="24"/>
        </w:rPr>
        <w:t xml:space="preserve"> </w:t>
      </w:r>
      <w:r>
        <w:rPr>
          <w:sz w:val="24"/>
        </w:rPr>
        <w:t>Person’s</w:t>
      </w:r>
      <w:r>
        <w:rPr>
          <w:spacing w:val="-6"/>
          <w:sz w:val="24"/>
        </w:rPr>
        <w:t xml:space="preserve"> </w:t>
      </w:r>
      <w:r>
        <w:rPr>
          <w:sz w:val="24"/>
        </w:rPr>
        <w:t>medical</w:t>
      </w:r>
      <w:r>
        <w:rPr>
          <w:spacing w:val="-6"/>
          <w:sz w:val="24"/>
        </w:rPr>
        <w:t xml:space="preserve"> </w:t>
      </w:r>
      <w:r>
        <w:rPr>
          <w:sz w:val="24"/>
        </w:rPr>
        <w:t>and</w:t>
      </w:r>
      <w:r>
        <w:rPr>
          <w:spacing w:val="-6"/>
          <w:sz w:val="24"/>
        </w:rPr>
        <w:t xml:space="preserve"> </w:t>
      </w:r>
      <w:r>
        <w:rPr>
          <w:sz w:val="24"/>
        </w:rPr>
        <w:t>funeral</w:t>
      </w:r>
      <w:r>
        <w:rPr>
          <w:spacing w:val="-6"/>
          <w:sz w:val="24"/>
        </w:rPr>
        <w:t xml:space="preserve"> </w:t>
      </w:r>
      <w:r>
        <w:rPr>
          <w:sz w:val="24"/>
        </w:rPr>
        <w:t>expenses</w:t>
      </w:r>
      <w:r>
        <w:rPr>
          <w:spacing w:val="-6"/>
          <w:sz w:val="24"/>
        </w:rPr>
        <w:t xml:space="preserve"> </w:t>
      </w:r>
      <w:r>
        <w:rPr>
          <w:sz w:val="24"/>
        </w:rPr>
        <w:t xml:space="preserve">total up to $210,125, as adjusted annually (the “Applicable Medical Expense </w:t>
      </w:r>
      <w:r>
        <w:rPr>
          <w:spacing w:val="-2"/>
          <w:sz w:val="24"/>
        </w:rPr>
        <w:t>Threshold”</w:t>
      </w:r>
      <w:proofErr w:type="gramStart"/>
      <w:r>
        <w:rPr>
          <w:spacing w:val="-2"/>
          <w:sz w:val="24"/>
        </w:rPr>
        <w:t>);</w:t>
      </w:r>
      <w:proofErr w:type="gramEnd"/>
    </w:p>
    <w:p w14:paraId="156A9127" w14:textId="77777777" w:rsidR="006A08DD" w:rsidRDefault="005E500D">
      <w:pPr>
        <w:pStyle w:val="ListParagraph"/>
        <w:numPr>
          <w:ilvl w:val="2"/>
          <w:numId w:val="10"/>
        </w:numPr>
        <w:tabs>
          <w:tab w:val="left" w:pos="4679"/>
        </w:tabs>
        <w:ind w:left="2519" w:right="732" w:firstLine="1440"/>
        <w:rPr>
          <w:sz w:val="24"/>
        </w:rPr>
      </w:pPr>
      <w:r>
        <w:rPr>
          <w:sz w:val="24"/>
        </w:rPr>
        <w:t>Injured</w:t>
      </w:r>
      <w:r>
        <w:rPr>
          <w:spacing w:val="-7"/>
          <w:sz w:val="24"/>
        </w:rPr>
        <w:t xml:space="preserve"> </w:t>
      </w:r>
      <w:r>
        <w:rPr>
          <w:sz w:val="24"/>
        </w:rPr>
        <w:t>Person</w:t>
      </w:r>
      <w:r>
        <w:rPr>
          <w:spacing w:val="-7"/>
          <w:sz w:val="24"/>
        </w:rPr>
        <w:t xml:space="preserve"> </w:t>
      </w:r>
      <w:r>
        <w:rPr>
          <w:sz w:val="24"/>
        </w:rPr>
        <w:t>had</w:t>
      </w:r>
      <w:r>
        <w:rPr>
          <w:spacing w:val="-7"/>
          <w:sz w:val="24"/>
        </w:rPr>
        <w:t xml:space="preserve"> </w:t>
      </w:r>
      <w:r>
        <w:rPr>
          <w:sz w:val="24"/>
        </w:rPr>
        <w:t>Standard</w:t>
      </w:r>
      <w:r>
        <w:rPr>
          <w:spacing w:val="-7"/>
          <w:sz w:val="24"/>
        </w:rPr>
        <w:t xml:space="preserve"> </w:t>
      </w:r>
      <w:r>
        <w:rPr>
          <w:sz w:val="24"/>
        </w:rPr>
        <w:t>Exposure</w:t>
      </w:r>
      <w:r>
        <w:rPr>
          <w:spacing w:val="-7"/>
          <w:sz w:val="24"/>
        </w:rPr>
        <w:t xml:space="preserve"> </w:t>
      </w:r>
      <w:r>
        <w:rPr>
          <w:sz w:val="24"/>
        </w:rPr>
        <w:t>to</w:t>
      </w:r>
      <w:r>
        <w:rPr>
          <w:spacing w:val="-7"/>
          <w:sz w:val="24"/>
        </w:rPr>
        <w:t xml:space="preserve"> </w:t>
      </w:r>
      <w:r>
        <w:rPr>
          <w:sz w:val="24"/>
        </w:rPr>
        <w:t xml:space="preserve">Plant’s asbestos-containing products in traditional occupations at traditional shipyard, refinery, power plant or other sites, as defined </w:t>
      </w:r>
      <w:proofErr w:type="gramStart"/>
      <w:r>
        <w:rPr>
          <w:sz w:val="24"/>
        </w:rPr>
        <w:t>herein;</w:t>
      </w:r>
      <w:proofErr w:type="gramEnd"/>
    </w:p>
    <w:p w14:paraId="156A9128" w14:textId="77777777" w:rsidR="006A08DD" w:rsidRDefault="005E500D">
      <w:pPr>
        <w:pStyle w:val="ListParagraph"/>
        <w:numPr>
          <w:ilvl w:val="2"/>
          <w:numId w:val="10"/>
        </w:numPr>
        <w:tabs>
          <w:tab w:val="left" w:pos="4679"/>
        </w:tabs>
        <w:ind w:left="4679" w:hanging="720"/>
        <w:rPr>
          <w:sz w:val="24"/>
        </w:rPr>
      </w:pPr>
      <w:r>
        <w:rPr>
          <w:sz w:val="24"/>
        </w:rPr>
        <w:t xml:space="preserve">Injured Person had a 20-80 pack-year history </w:t>
      </w:r>
      <w:r>
        <w:rPr>
          <w:spacing w:val="-5"/>
          <w:sz w:val="24"/>
        </w:rPr>
        <w:t>of</w:t>
      </w:r>
    </w:p>
    <w:p w14:paraId="156A9129" w14:textId="77777777" w:rsidR="006A08DD" w:rsidRDefault="005E500D">
      <w:pPr>
        <w:pStyle w:val="BodyText"/>
        <w:spacing w:before="0"/>
        <w:ind w:left="2519"/>
      </w:pPr>
      <w:proofErr w:type="gramStart"/>
      <w:r>
        <w:rPr>
          <w:spacing w:val="-2"/>
        </w:rPr>
        <w:t>smoking;</w:t>
      </w:r>
      <w:proofErr w:type="gramEnd"/>
    </w:p>
    <w:p w14:paraId="156A912A" w14:textId="77777777" w:rsidR="006A08DD" w:rsidRDefault="005E500D">
      <w:pPr>
        <w:pStyle w:val="ListParagraph"/>
        <w:numPr>
          <w:ilvl w:val="2"/>
          <w:numId w:val="10"/>
        </w:numPr>
        <w:tabs>
          <w:tab w:val="left" w:pos="4679"/>
        </w:tabs>
        <w:ind w:left="4679" w:hanging="720"/>
        <w:rPr>
          <w:sz w:val="24"/>
        </w:rPr>
      </w:pPr>
      <w:r>
        <w:rPr>
          <w:sz w:val="24"/>
        </w:rPr>
        <w:t>Injured</w:t>
      </w:r>
      <w:r>
        <w:rPr>
          <w:spacing w:val="-1"/>
          <w:sz w:val="24"/>
        </w:rPr>
        <w:t xml:space="preserve"> </w:t>
      </w:r>
      <w:r>
        <w:rPr>
          <w:sz w:val="24"/>
        </w:rPr>
        <w:t>Person was</w:t>
      </w:r>
      <w:r>
        <w:rPr>
          <w:spacing w:val="-1"/>
          <w:sz w:val="24"/>
        </w:rPr>
        <w:t xml:space="preserve"> </w:t>
      </w:r>
      <w:r>
        <w:rPr>
          <w:sz w:val="24"/>
        </w:rPr>
        <w:t>still</w:t>
      </w:r>
      <w:r>
        <w:rPr>
          <w:spacing w:val="-2"/>
          <w:sz w:val="24"/>
        </w:rPr>
        <w:t xml:space="preserve"> </w:t>
      </w:r>
      <w:r>
        <w:rPr>
          <w:sz w:val="24"/>
        </w:rPr>
        <w:t>smoking</w:t>
      </w:r>
      <w:r>
        <w:rPr>
          <w:spacing w:val="-1"/>
          <w:sz w:val="24"/>
        </w:rPr>
        <w:t xml:space="preserve"> </w:t>
      </w:r>
      <w:r>
        <w:rPr>
          <w:sz w:val="24"/>
        </w:rPr>
        <w:t>at the</w:t>
      </w:r>
      <w:r>
        <w:rPr>
          <w:spacing w:val="-1"/>
          <w:sz w:val="24"/>
        </w:rPr>
        <w:t xml:space="preserve"> </w:t>
      </w:r>
      <w:r>
        <w:rPr>
          <w:sz w:val="24"/>
        </w:rPr>
        <w:t xml:space="preserve">time </w:t>
      </w:r>
      <w:r>
        <w:rPr>
          <w:spacing w:val="-5"/>
          <w:sz w:val="24"/>
        </w:rPr>
        <w:t>of</w:t>
      </w:r>
    </w:p>
    <w:p w14:paraId="156A912B" w14:textId="77777777" w:rsidR="006A08DD" w:rsidRDefault="005E500D">
      <w:pPr>
        <w:pStyle w:val="BodyText"/>
        <w:spacing w:before="0"/>
        <w:ind w:left="2519"/>
      </w:pPr>
      <w:r>
        <w:t>diagnosis,</w:t>
      </w:r>
      <w:r>
        <w:rPr>
          <w:spacing w:val="-4"/>
        </w:rPr>
        <w:t xml:space="preserve"> </w:t>
      </w:r>
      <w:r>
        <w:t>or</w:t>
      </w:r>
      <w:r>
        <w:rPr>
          <w:spacing w:val="-2"/>
        </w:rPr>
        <w:t xml:space="preserve"> </w:t>
      </w:r>
      <w:r>
        <w:t>had</w:t>
      </w:r>
      <w:r>
        <w:rPr>
          <w:spacing w:val="-2"/>
        </w:rPr>
        <w:t xml:space="preserve"> </w:t>
      </w:r>
      <w:r>
        <w:t>quit</w:t>
      </w:r>
      <w:r>
        <w:rPr>
          <w:spacing w:val="-1"/>
        </w:rPr>
        <w:t xml:space="preserve"> </w:t>
      </w:r>
      <w:r>
        <w:t>smoking</w:t>
      </w:r>
      <w:r>
        <w:rPr>
          <w:spacing w:val="-2"/>
        </w:rPr>
        <w:t xml:space="preserve"> </w:t>
      </w:r>
      <w:r>
        <w:t>less</w:t>
      </w:r>
      <w:r>
        <w:rPr>
          <w:spacing w:val="-3"/>
        </w:rPr>
        <w:t xml:space="preserve"> </w:t>
      </w:r>
      <w:r>
        <w:t>than</w:t>
      </w:r>
      <w:r>
        <w:rPr>
          <w:spacing w:val="-2"/>
        </w:rPr>
        <w:t xml:space="preserve"> </w:t>
      </w:r>
      <w:r>
        <w:t>10</w:t>
      </w:r>
      <w:r>
        <w:rPr>
          <w:spacing w:val="-3"/>
        </w:rPr>
        <w:t xml:space="preserve"> </w:t>
      </w:r>
      <w:r>
        <w:t>years</w:t>
      </w:r>
      <w:r>
        <w:rPr>
          <w:spacing w:val="-3"/>
        </w:rPr>
        <w:t xml:space="preserve"> </w:t>
      </w:r>
      <w:r>
        <w:t>before</w:t>
      </w:r>
      <w:r>
        <w:rPr>
          <w:spacing w:val="-2"/>
        </w:rPr>
        <w:t xml:space="preserve"> </w:t>
      </w:r>
      <w:proofErr w:type="gramStart"/>
      <w:r>
        <w:rPr>
          <w:spacing w:val="-2"/>
        </w:rPr>
        <w:t>diagnosis;</w:t>
      </w:r>
      <w:proofErr w:type="gramEnd"/>
    </w:p>
    <w:p w14:paraId="156A912C" w14:textId="77777777" w:rsidR="006A08DD" w:rsidRDefault="005E500D">
      <w:pPr>
        <w:pStyle w:val="ListParagraph"/>
        <w:numPr>
          <w:ilvl w:val="2"/>
          <w:numId w:val="10"/>
        </w:numPr>
        <w:tabs>
          <w:tab w:val="left" w:pos="4679"/>
        </w:tabs>
        <w:ind w:left="2519" w:right="418" w:firstLine="1440"/>
        <w:rPr>
          <w:sz w:val="24"/>
        </w:rPr>
      </w:pPr>
      <w:r>
        <w:rPr>
          <w:sz w:val="24"/>
        </w:rPr>
        <w:t>Injured</w:t>
      </w:r>
      <w:r>
        <w:rPr>
          <w:spacing w:val="-6"/>
          <w:sz w:val="24"/>
        </w:rPr>
        <w:t xml:space="preserve"> </w:t>
      </w:r>
      <w:r>
        <w:rPr>
          <w:sz w:val="24"/>
        </w:rPr>
        <w:t>Person</w:t>
      </w:r>
      <w:r>
        <w:rPr>
          <w:spacing w:val="-6"/>
          <w:sz w:val="24"/>
        </w:rPr>
        <w:t xml:space="preserve"> </w:t>
      </w:r>
      <w:r>
        <w:rPr>
          <w:sz w:val="24"/>
        </w:rPr>
        <w:t>had</w:t>
      </w:r>
      <w:r>
        <w:rPr>
          <w:spacing w:val="-6"/>
          <w:sz w:val="24"/>
        </w:rPr>
        <w:t xml:space="preserve"> </w:t>
      </w:r>
      <w:r>
        <w:rPr>
          <w:sz w:val="24"/>
        </w:rPr>
        <w:t>been</w:t>
      </w:r>
      <w:r>
        <w:rPr>
          <w:spacing w:val="-6"/>
          <w:sz w:val="24"/>
        </w:rPr>
        <w:t xml:space="preserve"> </w:t>
      </w:r>
      <w:r>
        <w:rPr>
          <w:sz w:val="24"/>
        </w:rPr>
        <w:t>not</w:t>
      </w:r>
      <w:r>
        <w:rPr>
          <w:spacing w:val="-6"/>
          <w:sz w:val="24"/>
        </w:rPr>
        <w:t xml:space="preserve"> </w:t>
      </w:r>
      <w:r>
        <w:rPr>
          <w:sz w:val="24"/>
        </w:rPr>
        <w:t>diagnosed</w:t>
      </w:r>
      <w:r>
        <w:rPr>
          <w:spacing w:val="-6"/>
          <w:sz w:val="24"/>
        </w:rPr>
        <w:t xml:space="preserve"> </w:t>
      </w:r>
      <w:r>
        <w:rPr>
          <w:sz w:val="24"/>
        </w:rPr>
        <w:t>with</w:t>
      </w:r>
      <w:r>
        <w:rPr>
          <w:spacing w:val="-6"/>
          <w:sz w:val="24"/>
        </w:rPr>
        <w:t xml:space="preserve"> </w:t>
      </w:r>
      <w:r>
        <w:rPr>
          <w:sz w:val="24"/>
        </w:rPr>
        <w:t>clinical or pathological asbestosis, but Injured Person had both:</w:t>
      </w:r>
    </w:p>
    <w:p w14:paraId="156A912D" w14:textId="77777777" w:rsidR="006A08DD" w:rsidRDefault="005E500D">
      <w:pPr>
        <w:pStyle w:val="ListParagraph"/>
        <w:numPr>
          <w:ilvl w:val="3"/>
          <w:numId w:val="10"/>
        </w:numPr>
        <w:tabs>
          <w:tab w:val="left" w:pos="6119"/>
        </w:tabs>
        <w:ind w:left="6119"/>
        <w:rPr>
          <w:sz w:val="24"/>
        </w:rPr>
      </w:pPr>
      <w:r>
        <w:rPr>
          <w:sz w:val="24"/>
        </w:rPr>
        <w:t xml:space="preserve">A reliable history of exposure </w:t>
      </w:r>
      <w:r>
        <w:rPr>
          <w:spacing w:val="-5"/>
          <w:sz w:val="24"/>
        </w:rPr>
        <w:t>to</w:t>
      </w:r>
    </w:p>
    <w:p w14:paraId="156A912E" w14:textId="77777777" w:rsidR="006A08DD" w:rsidRDefault="005E500D">
      <w:pPr>
        <w:pStyle w:val="BodyText"/>
        <w:spacing w:before="0"/>
        <w:ind w:left="3239"/>
      </w:pPr>
      <w:r>
        <w:t xml:space="preserve">asbestos; </w:t>
      </w:r>
      <w:r>
        <w:rPr>
          <w:spacing w:val="-5"/>
        </w:rPr>
        <w:t>and</w:t>
      </w:r>
    </w:p>
    <w:p w14:paraId="156A912F" w14:textId="77777777" w:rsidR="006A08DD" w:rsidRDefault="005E500D">
      <w:pPr>
        <w:pStyle w:val="ListParagraph"/>
        <w:numPr>
          <w:ilvl w:val="3"/>
          <w:numId w:val="10"/>
        </w:numPr>
        <w:tabs>
          <w:tab w:val="left" w:pos="6119"/>
        </w:tabs>
        <w:ind w:left="6119"/>
        <w:rPr>
          <w:sz w:val="24"/>
        </w:rPr>
      </w:pPr>
      <w:r>
        <w:rPr>
          <w:sz w:val="24"/>
        </w:rPr>
        <w:t>Evidence of asbestos-</w:t>
      </w:r>
      <w:r>
        <w:rPr>
          <w:spacing w:val="-2"/>
          <w:sz w:val="24"/>
        </w:rPr>
        <w:t>related</w:t>
      </w:r>
    </w:p>
    <w:p w14:paraId="156A9130" w14:textId="77777777" w:rsidR="006A08DD" w:rsidRDefault="005E500D">
      <w:pPr>
        <w:pStyle w:val="BodyText"/>
        <w:spacing w:before="0"/>
        <w:ind w:left="3239" w:right="372"/>
      </w:pPr>
      <w:r>
        <w:t>anatomical</w:t>
      </w:r>
      <w:r>
        <w:rPr>
          <w:spacing w:val="-4"/>
        </w:rPr>
        <w:t xml:space="preserve"> </w:t>
      </w:r>
      <w:r>
        <w:t>changes,</w:t>
      </w:r>
      <w:r>
        <w:rPr>
          <w:spacing w:val="-4"/>
        </w:rPr>
        <w:t xml:space="preserve"> </w:t>
      </w:r>
      <w:proofErr w:type="gramStart"/>
      <w:r>
        <w:t>such</w:t>
      </w:r>
      <w:r>
        <w:rPr>
          <w:spacing w:val="-4"/>
        </w:rPr>
        <w:t xml:space="preserve"> </w:t>
      </w:r>
      <w:r>
        <w:t>as:</w:t>
      </w:r>
      <w:proofErr w:type="gramEnd"/>
      <w:r>
        <w:rPr>
          <w:spacing w:val="-4"/>
        </w:rPr>
        <w:t xml:space="preserve"> </w:t>
      </w:r>
      <w:r>
        <w:t>asbestos-related</w:t>
      </w:r>
      <w:r>
        <w:rPr>
          <w:spacing w:val="-5"/>
        </w:rPr>
        <w:t xml:space="preserve"> </w:t>
      </w:r>
      <w:r>
        <w:t>pleural</w:t>
      </w:r>
      <w:r>
        <w:rPr>
          <w:spacing w:val="-4"/>
        </w:rPr>
        <w:t xml:space="preserve"> </w:t>
      </w:r>
      <w:r>
        <w:t>disease,</w:t>
      </w:r>
      <w:r>
        <w:rPr>
          <w:spacing w:val="-6"/>
        </w:rPr>
        <w:t xml:space="preserve"> </w:t>
      </w:r>
      <w:r>
        <w:t>chest X-ray abnormalities graded 1/0 or higher on the ILO scale attributed to prior asbestos exposure, computed tomography (CT) evidence of interstitial disease attributed to prior asbestos</w:t>
      </w:r>
      <w:r>
        <w:rPr>
          <w:spacing w:val="40"/>
        </w:rPr>
        <w:t xml:space="preserve"> </w:t>
      </w:r>
      <w:r>
        <w:t>exposure,</w:t>
      </w:r>
      <w:r>
        <w:rPr>
          <w:spacing w:val="-4"/>
        </w:rPr>
        <w:t xml:space="preserve"> </w:t>
      </w:r>
      <w:r>
        <w:t>or</w:t>
      </w:r>
      <w:r>
        <w:rPr>
          <w:spacing w:val="-4"/>
        </w:rPr>
        <w:t xml:space="preserve"> </w:t>
      </w:r>
      <w:r>
        <w:t>asbestos</w:t>
      </w:r>
      <w:r>
        <w:rPr>
          <w:spacing w:val="-5"/>
        </w:rPr>
        <w:t xml:space="preserve"> </w:t>
      </w:r>
      <w:r>
        <w:t>bodies</w:t>
      </w:r>
      <w:r>
        <w:rPr>
          <w:spacing w:val="-5"/>
        </w:rPr>
        <w:t xml:space="preserve"> </w:t>
      </w:r>
      <w:r>
        <w:t>or</w:t>
      </w:r>
      <w:r>
        <w:rPr>
          <w:spacing w:val="-4"/>
        </w:rPr>
        <w:t xml:space="preserve"> </w:t>
      </w:r>
      <w:r>
        <w:t>increased</w:t>
      </w:r>
      <w:r>
        <w:rPr>
          <w:spacing w:val="-5"/>
        </w:rPr>
        <w:t xml:space="preserve"> </w:t>
      </w:r>
      <w:r>
        <w:t>fiber</w:t>
      </w:r>
      <w:r>
        <w:rPr>
          <w:spacing w:val="-5"/>
        </w:rPr>
        <w:t xml:space="preserve"> </w:t>
      </w:r>
      <w:r>
        <w:t>burden</w:t>
      </w:r>
      <w:r>
        <w:rPr>
          <w:spacing w:val="-5"/>
        </w:rPr>
        <w:t xml:space="preserve"> </w:t>
      </w:r>
      <w:r>
        <w:t>indicative</w:t>
      </w:r>
      <w:r>
        <w:rPr>
          <w:spacing w:val="-5"/>
        </w:rPr>
        <w:t xml:space="preserve"> </w:t>
      </w:r>
      <w:r>
        <w:t>of occupational exposure to asbestos; and</w:t>
      </w:r>
    </w:p>
    <w:p w14:paraId="156A9131" w14:textId="77777777" w:rsidR="006A08DD" w:rsidRDefault="005E500D">
      <w:pPr>
        <w:pStyle w:val="ListParagraph"/>
        <w:numPr>
          <w:ilvl w:val="2"/>
          <w:numId w:val="10"/>
        </w:numPr>
        <w:tabs>
          <w:tab w:val="left" w:pos="4678"/>
        </w:tabs>
        <w:spacing w:before="241"/>
        <w:ind w:left="2519" w:right="753" w:firstLine="1440"/>
        <w:jc w:val="both"/>
        <w:rPr>
          <w:sz w:val="24"/>
        </w:rPr>
      </w:pPr>
      <w:r>
        <w:rPr>
          <w:sz w:val="24"/>
        </w:rPr>
        <w:t>The</w:t>
      </w:r>
      <w:r>
        <w:rPr>
          <w:spacing w:val="-11"/>
          <w:sz w:val="24"/>
        </w:rPr>
        <w:t xml:space="preserve"> </w:t>
      </w:r>
      <w:r>
        <w:rPr>
          <w:sz w:val="24"/>
        </w:rPr>
        <w:t>Injured</w:t>
      </w:r>
      <w:r>
        <w:rPr>
          <w:spacing w:val="-11"/>
          <w:sz w:val="24"/>
        </w:rPr>
        <w:t xml:space="preserve"> </w:t>
      </w:r>
      <w:r>
        <w:rPr>
          <w:sz w:val="24"/>
        </w:rPr>
        <w:t>Person</w:t>
      </w:r>
      <w:r>
        <w:rPr>
          <w:spacing w:val="-11"/>
          <w:sz w:val="24"/>
        </w:rPr>
        <w:t xml:space="preserve"> </w:t>
      </w:r>
      <w:r>
        <w:rPr>
          <w:sz w:val="24"/>
        </w:rPr>
        <w:t>had</w:t>
      </w:r>
      <w:r>
        <w:rPr>
          <w:spacing w:val="-11"/>
          <w:sz w:val="24"/>
        </w:rPr>
        <w:t xml:space="preserve"> </w:t>
      </w:r>
      <w:r>
        <w:rPr>
          <w:sz w:val="24"/>
        </w:rPr>
        <w:t>at</w:t>
      </w:r>
      <w:r>
        <w:rPr>
          <w:spacing w:val="-10"/>
          <w:sz w:val="24"/>
        </w:rPr>
        <w:t xml:space="preserve"> </w:t>
      </w:r>
      <w:r>
        <w:rPr>
          <w:sz w:val="24"/>
        </w:rPr>
        <w:t>least</w:t>
      </w:r>
      <w:r>
        <w:rPr>
          <w:spacing w:val="-11"/>
          <w:sz w:val="24"/>
        </w:rPr>
        <w:t xml:space="preserve"> </w:t>
      </w:r>
      <w:r>
        <w:rPr>
          <w:sz w:val="24"/>
        </w:rPr>
        <w:t>a</w:t>
      </w:r>
      <w:r>
        <w:rPr>
          <w:spacing w:val="-11"/>
          <w:sz w:val="24"/>
        </w:rPr>
        <w:t xml:space="preserve"> </w:t>
      </w:r>
      <w:r>
        <w:rPr>
          <w:sz w:val="24"/>
        </w:rPr>
        <w:t>10-year</w:t>
      </w:r>
      <w:r>
        <w:rPr>
          <w:spacing w:val="-11"/>
          <w:sz w:val="24"/>
        </w:rPr>
        <w:t xml:space="preserve"> </w:t>
      </w:r>
      <w:r>
        <w:rPr>
          <w:sz w:val="24"/>
        </w:rPr>
        <w:t>latency period</w:t>
      </w:r>
      <w:r>
        <w:rPr>
          <w:spacing w:val="-10"/>
          <w:sz w:val="24"/>
        </w:rPr>
        <w:t xml:space="preserve"> </w:t>
      </w:r>
      <w:r>
        <w:rPr>
          <w:sz w:val="24"/>
        </w:rPr>
        <w:t>between</w:t>
      </w:r>
      <w:r>
        <w:rPr>
          <w:spacing w:val="-10"/>
          <w:sz w:val="24"/>
        </w:rPr>
        <w:t xml:space="preserve"> </w:t>
      </w:r>
      <w:r>
        <w:rPr>
          <w:sz w:val="24"/>
        </w:rPr>
        <w:t>the</w:t>
      </w:r>
      <w:r>
        <w:rPr>
          <w:spacing w:val="-10"/>
          <w:sz w:val="24"/>
        </w:rPr>
        <w:t xml:space="preserve"> </w:t>
      </w:r>
      <w:r>
        <w:rPr>
          <w:sz w:val="24"/>
        </w:rPr>
        <w:t>date</w:t>
      </w:r>
      <w:r>
        <w:rPr>
          <w:spacing w:val="-10"/>
          <w:sz w:val="24"/>
        </w:rPr>
        <w:t xml:space="preserve"> </w:t>
      </w:r>
      <w:r>
        <w:rPr>
          <w:sz w:val="24"/>
        </w:rPr>
        <w:t>of</w:t>
      </w:r>
      <w:r>
        <w:rPr>
          <w:spacing w:val="-8"/>
          <w:sz w:val="24"/>
        </w:rPr>
        <w:t xml:space="preserve"> </w:t>
      </w:r>
      <w:r>
        <w:rPr>
          <w:sz w:val="24"/>
        </w:rPr>
        <w:t>the</w:t>
      </w:r>
      <w:r>
        <w:rPr>
          <w:spacing w:val="-6"/>
          <w:sz w:val="24"/>
        </w:rPr>
        <w:t xml:space="preserve"> </w:t>
      </w:r>
      <w:r>
        <w:rPr>
          <w:sz w:val="24"/>
        </w:rPr>
        <w:t>first</w:t>
      </w:r>
      <w:r>
        <w:rPr>
          <w:spacing w:val="-6"/>
          <w:sz w:val="24"/>
        </w:rPr>
        <w:t xml:space="preserve"> </w:t>
      </w:r>
      <w:r>
        <w:rPr>
          <w:sz w:val="24"/>
        </w:rPr>
        <w:t>exposure</w:t>
      </w:r>
      <w:r>
        <w:rPr>
          <w:spacing w:val="-6"/>
          <w:sz w:val="24"/>
        </w:rPr>
        <w:t xml:space="preserve"> </w:t>
      </w:r>
      <w:r>
        <w:rPr>
          <w:sz w:val="24"/>
        </w:rPr>
        <w:t>to</w:t>
      </w:r>
      <w:r>
        <w:rPr>
          <w:spacing w:val="-6"/>
          <w:sz w:val="24"/>
        </w:rPr>
        <w:t xml:space="preserve"> </w:t>
      </w:r>
      <w:r>
        <w:rPr>
          <w:sz w:val="24"/>
        </w:rPr>
        <w:t>asbestos</w:t>
      </w:r>
      <w:r>
        <w:rPr>
          <w:spacing w:val="-6"/>
          <w:sz w:val="24"/>
        </w:rPr>
        <w:t xml:space="preserve"> </w:t>
      </w:r>
      <w:r>
        <w:rPr>
          <w:sz w:val="24"/>
        </w:rPr>
        <w:t>and</w:t>
      </w:r>
      <w:r>
        <w:rPr>
          <w:spacing w:val="-6"/>
          <w:sz w:val="24"/>
        </w:rPr>
        <w:t xml:space="preserve"> </w:t>
      </w:r>
      <w:r>
        <w:rPr>
          <w:sz w:val="24"/>
        </w:rPr>
        <w:t>the</w:t>
      </w:r>
      <w:r>
        <w:rPr>
          <w:spacing w:val="-6"/>
          <w:sz w:val="24"/>
        </w:rPr>
        <w:t xml:space="preserve"> </w:t>
      </w:r>
      <w:r>
        <w:rPr>
          <w:sz w:val="24"/>
        </w:rPr>
        <w:t>date</w:t>
      </w:r>
      <w:r>
        <w:rPr>
          <w:spacing w:val="-6"/>
          <w:sz w:val="24"/>
        </w:rPr>
        <w:t xml:space="preserve"> </w:t>
      </w:r>
      <w:r>
        <w:rPr>
          <w:sz w:val="24"/>
        </w:rPr>
        <w:t>of diagnosis of the disease.</w:t>
      </w:r>
    </w:p>
    <w:p w14:paraId="156A9132" w14:textId="77777777" w:rsidR="006A08DD" w:rsidRDefault="005E500D">
      <w:pPr>
        <w:pStyle w:val="ListParagraph"/>
        <w:numPr>
          <w:ilvl w:val="1"/>
          <w:numId w:val="10"/>
        </w:numPr>
        <w:tabs>
          <w:tab w:val="left" w:pos="3239"/>
        </w:tabs>
        <w:ind w:left="1799" w:right="412" w:firstLine="720"/>
        <w:rPr>
          <w:sz w:val="24"/>
        </w:rPr>
      </w:pPr>
      <w:r>
        <w:rPr>
          <w:b/>
          <w:sz w:val="24"/>
        </w:rPr>
        <w:t>Adjustments.</w:t>
      </w:r>
      <w:r>
        <w:rPr>
          <w:b/>
          <w:spacing w:val="80"/>
          <w:sz w:val="24"/>
        </w:rPr>
        <w:t xml:space="preserve"> </w:t>
      </w:r>
      <w:r>
        <w:rPr>
          <w:sz w:val="24"/>
        </w:rPr>
        <w:t>Certain features of a Lung Cancer Case will warrant an adjustment in the liquidated value either above or below the base case Lung Cancer value, as set forth herein.</w:t>
      </w:r>
      <w:r>
        <w:rPr>
          <w:spacing w:val="40"/>
          <w:sz w:val="24"/>
        </w:rPr>
        <w:t xml:space="preserve"> </w:t>
      </w:r>
      <w:r>
        <w:rPr>
          <w:sz w:val="24"/>
        </w:rPr>
        <w:t xml:space="preserve">The following adjustments are provided as multipliers of the base case value LC. For example, an adjustment of 1.3 LC for a living </w:t>
      </w:r>
      <w:proofErr w:type="gramStart"/>
      <w:r>
        <w:rPr>
          <w:sz w:val="24"/>
        </w:rPr>
        <w:t>55 year-old</w:t>
      </w:r>
      <w:proofErr w:type="gramEnd"/>
      <w:r>
        <w:rPr>
          <w:sz w:val="24"/>
        </w:rPr>
        <w:t xml:space="preserve"> lung cancer Injured Person indicates that such an Injured Person would receive 1.3 times the base case Lung Cancer value.</w:t>
      </w:r>
      <w:r>
        <w:rPr>
          <w:spacing w:val="40"/>
          <w:sz w:val="24"/>
        </w:rPr>
        <w:t xml:space="preserve"> </w:t>
      </w:r>
      <w:r>
        <w:rPr>
          <w:sz w:val="24"/>
        </w:rPr>
        <w:t xml:space="preserve">In situations where numerous adjustments are required for an Injured Person’s case, </w:t>
      </w:r>
      <w:proofErr w:type="gramStart"/>
      <w:r>
        <w:rPr>
          <w:sz w:val="24"/>
        </w:rPr>
        <w:t>all of</w:t>
      </w:r>
      <w:proofErr w:type="gramEnd"/>
      <w:r>
        <w:rPr>
          <w:sz w:val="24"/>
        </w:rPr>
        <w:t xml:space="preserve"> the applicable adjustment multipliers shall be multiplied together, and times the base case value LC, to determine the liquidated value of the case.</w:t>
      </w:r>
      <w:r>
        <w:rPr>
          <w:spacing w:val="40"/>
          <w:sz w:val="24"/>
        </w:rPr>
        <w:t xml:space="preserve"> </w:t>
      </w:r>
      <w:r>
        <w:rPr>
          <w:sz w:val="24"/>
        </w:rPr>
        <w:t>For example, an Injured Person who is age 55 (1.3 LC) and alive at the commencement of litigation</w:t>
      </w:r>
      <w:r>
        <w:rPr>
          <w:spacing w:val="-3"/>
          <w:sz w:val="24"/>
        </w:rPr>
        <w:t xml:space="preserve"> </w:t>
      </w:r>
      <w:r>
        <w:rPr>
          <w:sz w:val="24"/>
        </w:rPr>
        <w:t>or</w:t>
      </w:r>
      <w:r>
        <w:rPr>
          <w:spacing w:val="-5"/>
          <w:sz w:val="24"/>
        </w:rPr>
        <w:t xml:space="preserve"> </w:t>
      </w:r>
      <w:r>
        <w:rPr>
          <w:sz w:val="24"/>
        </w:rPr>
        <w:t>the</w:t>
      </w:r>
      <w:r>
        <w:rPr>
          <w:spacing w:val="-3"/>
          <w:sz w:val="24"/>
        </w:rPr>
        <w:t xml:space="preserve"> </w:t>
      </w:r>
      <w:r>
        <w:rPr>
          <w:sz w:val="24"/>
        </w:rPr>
        <w:t>time</w:t>
      </w:r>
      <w:r>
        <w:rPr>
          <w:spacing w:val="-3"/>
          <w:sz w:val="24"/>
        </w:rPr>
        <w:t xml:space="preserve"> </w:t>
      </w:r>
      <w:r>
        <w:rPr>
          <w:sz w:val="24"/>
        </w:rPr>
        <w:t>of</w:t>
      </w:r>
      <w:r>
        <w:rPr>
          <w:spacing w:val="-3"/>
          <w:sz w:val="24"/>
        </w:rPr>
        <w:t xml:space="preserve"> </w:t>
      </w:r>
      <w:r>
        <w:rPr>
          <w:sz w:val="24"/>
        </w:rPr>
        <w:t>filing</w:t>
      </w:r>
      <w:r>
        <w:rPr>
          <w:spacing w:val="-3"/>
          <w:sz w:val="24"/>
        </w:rPr>
        <w:t xml:space="preserve"> </w:t>
      </w:r>
      <w:r>
        <w:rPr>
          <w:sz w:val="24"/>
        </w:rPr>
        <w:t>of</w:t>
      </w:r>
      <w:r>
        <w:rPr>
          <w:spacing w:val="-4"/>
          <w:sz w:val="24"/>
        </w:rPr>
        <w:t xml:space="preserve"> </w:t>
      </w:r>
      <w:r>
        <w:rPr>
          <w:sz w:val="24"/>
        </w:rPr>
        <w:t>proof</w:t>
      </w:r>
      <w:r>
        <w:rPr>
          <w:spacing w:val="-3"/>
          <w:sz w:val="24"/>
        </w:rPr>
        <w:t xml:space="preserve"> </w:t>
      </w:r>
      <w:r>
        <w:rPr>
          <w:sz w:val="24"/>
        </w:rPr>
        <w:t>of</w:t>
      </w:r>
      <w:r>
        <w:rPr>
          <w:spacing w:val="-3"/>
          <w:sz w:val="24"/>
        </w:rPr>
        <w:t xml:space="preserve"> </w:t>
      </w:r>
      <w:r>
        <w:rPr>
          <w:sz w:val="24"/>
        </w:rPr>
        <w:t>claim,</w:t>
      </w:r>
      <w:r>
        <w:rPr>
          <w:spacing w:val="-3"/>
          <w:sz w:val="24"/>
        </w:rPr>
        <w:t xml:space="preserve"> </w:t>
      </w:r>
      <w:r>
        <w:rPr>
          <w:sz w:val="24"/>
        </w:rPr>
        <w:t>whichever</w:t>
      </w:r>
      <w:r>
        <w:rPr>
          <w:spacing w:val="-3"/>
          <w:sz w:val="24"/>
        </w:rPr>
        <w:t xml:space="preserve"> </w:t>
      </w:r>
      <w:r>
        <w:rPr>
          <w:sz w:val="24"/>
        </w:rPr>
        <w:t>is</w:t>
      </w:r>
      <w:r>
        <w:rPr>
          <w:spacing w:val="-4"/>
          <w:sz w:val="24"/>
        </w:rPr>
        <w:t xml:space="preserve"> </w:t>
      </w:r>
      <w:r>
        <w:rPr>
          <w:sz w:val="24"/>
        </w:rPr>
        <w:t>earlier</w:t>
      </w:r>
      <w:r>
        <w:rPr>
          <w:spacing w:val="-3"/>
          <w:sz w:val="24"/>
        </w:rPr>
        <w:t xml:space="preserve"> </w:t>
      </w:r>
      <w:r>
        <w:rPr>
          <w:sz w:val="24"/>
        </w:rPr>
        <w:t>(1.3</w:t>
      </w:r>
      <w:r>
        <w:rPr>
          <w:spacing w:val="-3"/>
          <w:sz w:val="24"/>
        </w:rPr>
        <w:t xml:space="preserve"> </w:t>
      </w:r>
      <w:r>
        <w:rPr>
          <w:sz w:val="24"/>
        </w:rPr>
        <w:t>LC),</w:t>
      </w:r>
      <w:r>
        <w:rPr>
          <w:spacing w:val="-3"/>
          <w:sz w:val="24"/>
        </w:rPr>
        <w:t xml:space="preserve"> </w:t>
      </w:r>
      <w:r>
        <w:rPr>
          <w:sz w:val="24"/>
        </w:rPr>
        <w:t>and who had exposure at what is shown to be a high exposure site (1.5 LC), would be eligible for a liquidated value of 1.3 times 1.3 times 1.5 or 2.535 LC times the base case value.</w:t>
      </w:r>
    </w:p>
    <w:p w14:paraId="156A9133" w14:textId="77777777" w:rsidR="006A08DD" w:rsidRDefault="005E500D">
      <w:pPr>
        <w:pStyle w:val="ListParagraph"/>
        <w:numPr>
          <w:ilvl w:val="2"/>
          <w:numId w:val="10"/>
        </w:numPr>
        <w:tabs>
          <w:tab w:val="left" w:pos="4679"/>
        </w:tabs>
        <w:spacing w:before="239"/>
        <w:ind w:left="2520" w:right="806" w:firstLine="1440"/>
        <w:rPr>
          <w:sz w:val="24"/>
        </w:rPr>
      </w:pPr>
      <w:r>
        <w:rPr>
          <w:b/>
          <w:sz w:val="24"/>
        </w:rPr>
        <w:t>Age.</w:t>
      </w:r>
      <w:r>
        <w:rPr>
          <w:b/>
          <w:spacing w:val="80"/>
          <w:sz w:val="24"/>
        </w:rPr>
        <w:t xml:space="preserve"> </w:t>
      </w:r>
      <w:r>
        <w:rPr>
          <w:sz w:val="24"/>
        </w:rPr>
        <w:t>Age shall be determined as of the commencement</w:t>
      </w:r>
      <w:r>
        <w:rPr>
          <w:spacing w:val="-3"/>
          <w:sz w:val="24"/>
        </w:rPr>
        <w:t xml:space="preserve"> </w:t>
      </w:r>
      <w:r>
        <w:rPr>
          <w:sz w:val="24"/>
        </w:rPr>
        <w:t>of</w:t>
      </w:r>
      <w:r>
        <w:rPr>
          <w:spacing w:val="-3"/>
          <w:sz w:val="24"/>
        </w:rPr>
        <w:t xml:space="preserve"> </w:t>
      </w:r>
      <w:r>
        <w:rPr>
          <w:sz w:val="24"/>
        </w:rPr>
        <w:t>litigation</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of</w:t>
      </w:r>
      <w:r>
        <w:rPr>
          <w:spacing w:val="-3"/>
          <w:sz w:val="24"/>
        </w:rPr>
        <w:t xml:space="preserve"> </w:t>
      </w:r>
      <w:r>
        <w:rPr>
          <w:sz w:val="24"/>
        </w:rPr>
        <w:t>filing</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proof</w:t>
      </w:r>
      <w:r>
        <w:rPr>
          <w:spacing w:val="-3"/>
          <w:sz w:val="24"/>
        </w:rPr>
        <w:t xml:space="preserve"> </w:t>
      </w:r>
      <w:r>
        <w:rPr>
          <w:sz w:val="24"/>
        </w:rPr>
        <w:t>of</w:t>
      </w:r>
      <w:r>
        <w:rPr>
          <w:spacing w:val="-3"/>
          <w:sz w:val="24"/>
        </w:rPr>
        <w:t xml:space="preserve"> </w:t>
      </w:r>
      <w:r>
        <w:rPr>
          <w:sz w:val="24"/>
        </w:rPr>
        <w:t>claim,</w:t>
      </w:r>
    </w:p>
    <w:p w14:paraId="156A9134" w14:textId="77777777" w:rsidR="006A08DD" w:rsidRDefault="006A08DD">
      <w:pPr>
        <w:pStyle w:val="ListParagraph"/>
        <w:rPr>
          <w:sz w:val="24"/>
        </w:rPr>
        <w:sectPr w:rsidR="006A08DD">
          <w:pgSz w:w="12240" w:h="15840"/>
          <w:pgMar w:top="1380" w:right="1080" w:bottom="960" w:left="1080" w:header="0" w:footer="773" w:gutter="0"/>
          <w:cols w:space="720"/>
        </w:sectPr>
      </w:pPr>
    </w:p>
    <w:p w14:paraId="156A9135" w14:textId="77777777" w:rsidR="006A08DD" w:rsidRDefault="005E500D">
      <w:pPr>
        <w:pStyle w:val="BodyText"/>
        <w:spacing w:before="60"/>
        <w:ind w:left="2519" w:right="369"/>
      </w:pPr>
      <w:r>
        <w:lastRenderedPageBreak/>
        <w:t>whichever</w:t>
      </w:r>
      <w:r>
        <w:rPr>
          <w:spacing w:val="-6"/>
        </w:rPr>
        <w:t xml:space="preserve"> </w:t>
      </w:r>
      <w:r>
        <w:t>is</w:t>
      </w:r>
      <w:r>
        <w:rPr>
          <w:spacing w:val="-6"/>
        </w:rPr>
        <w:t xml:space="preserve"> </w:t>
      </w:r>
      <w:r>
        <w:t>earlier.</w:t>
      </w:r>
      <w:r>
        <w:rPr>
          <w:spacing w:val="40"/>
        </w:rPr>
        <w:t xml:space="preserve"> </w:t>
      </w:r>
      <w:r>
        <w:t>The</w:t>
      </w:r>
      <w:r>
        <w:rPr>
          <w:spacing w:val="-6"/>
        </w:rPr>
        <w:t xml:space="preserve"> </w:t>
      </w:r>
      <w:r>
        <w:t>adjustment</w:t>
      </w:r>
      <w:r>
        <w:rPr>
          <w:spacing w:val="-6"/>
        </w:rPr>
        <w:t xml:space="preserve"> </w:t>
      </w:r>
      <w:r>
        <w:t>factor</w:t>
      </w:r>
      <w:r>
        <w:rPr>
          <w:spacing w:val="-6"/>
        </w:rPr>
        <w:t xml:space="preserve"> </w:t>
      </w:r>
      <w:r>
        <w:t>for</w:t>
      </w:r>
      <w:r>
        <w:rPr>
          <w:spacing w:val="-6"/>
        </w:rPr>
        <w:t xml:space="preserve"> </w:t>
      </w:r>
      <w:r>
        <w:t>age</w:t>
      </w:r>
      <w:r>
        <w:rPr>
          <w:spacing w:val="-6"/>
        </w:rPr>
        <w:t xml:space="preserve"> </w:t>
      </w:r>
      <w:r>
        <w:t>shall</w:t>
      </w:r>
      <w:r>
        <w:rPr>
          <w:spacing w:val="-6"/>
        </w:rPr>
        <w:t xml:space="preserve"> </w:t>
      </w:r>
      <w:r>
        <w:t>be</w:t>
      </w:r>
      <w:r>
        <w:rPr>
          <w:spacing w:val="-6"/>
        </w:rPr>
        <w:t xml:space="preserve"> </w:t>
      </w:r>
      <w:proofErr w:type="gramStart"/>
      <w:r>
        <w:t>decreased</w:t>
      </w:r>
      <w:r>
        <w:rPr>
          <w:spacing w:val="-10"/>
        </w:rPr>
        <w:t xml:space="preserve"> </w:t>
      </w:r>
      <w:r>
        <w:t>.015</w:t>
      </w:r>
      <w:proofErr w:type="gramEnd"/>
      <w:r>
        <w:t xml:space="preserve"> for</w:t>
      </w:r>
      <w:r>
        <w:rPr>
          <w:spacing w:val="-11"/>
        </w:rPr>
        <w:t xml:space="preserve"> </w:t>
      </w:r>
      <w:r>
        <w:t>every</w:t>
      </w:r>
      <w:r>
        <w:rPr>
          <w:spacing w:val="-12"/>
        </w:rPr>
        <w:t xml:space="preserve"> </w:t>
      </w:r>
      <w:r>
        <w:t>year</w:t>
      </w:r>
      <w:r>
        <w:rPr>
          <w:spacing w:val="-12"/>
        </w:rPr>
        <w:t xml:space="preserve"> </w:t>
      </w:r>
      <w:r>
        <w:t>over</w:t>
      </w:r>
      <w:r>
        <w:rPr>
          <w:spacing w:val="-12"/>
        </w:rPr>
        <w:t xml:space="preserve"> </w:t>
      </w:r>
      <w:r>
        <w:t>75</w:t>
      </w:r>
      <w:r>
        <w:rPr>
          <w:spacing w:val="-12"/>
        </w:rPr>
        <w:t xml:space="preserve"> </w:t>
      </w:r>
      <w:r>
        <w:t>years</w:t>
      </w:r>
      <w:r>
        <w:rPr>
          <w:spacing w:val="-12"/>
        </w:rPr>
        <w:t xml:space="preserve"> </w:t>
      </w:r>
      <w:r>
        <w:t>of</w:t>
      </w:r>
      <w:r>
        <w:rPr>
          <w:spacing w:val="-12"/>
        </w:rPr>
        <w:t xml:space="preserve"> </w:t>
      </w:r>
      <w:r>
        <w:t>age</w:t>
      </w:r>
      <w:r>
        <w:rPr>
          <w:spacing w:val="-12"/>
        </w:rPr>
        <w:t xml:space="preserve"> </w:t>
      </w:r>
      <w:r>
        <w:t>up</w:t>
      </w:r>
      <w:r>
        <w:rPr>
          <w:spacing w:val="-12"/>
        </w:rPr>
        <w:t xml:space="preserve"> </w:t>
      </w:r>
      <w:r>
        <w:t>to</w:t>
      </w:r>
      <w:r>
        <w:rPr>
          <w:spacing w:val="-12"/>
        </w:rPr>
        <w:t xml:space="preserve"> </w:t>
      </w:r>
      <w:r>
        <w:t>a</w:t>
      </w:r>
      <w:r>
        <w:rPr>
          <w:spacing w:val="-11"/>
        </w:rPr>
        <w:t xml:space="preserve"> </w:t>
      </w:r>
      <w:r>
        <w:t>maximum</w:t>
      </w:r>
      <w:r>
        <w:rPr>
          <w:spacing w:val="-12"/>
        </w:rPr>
        <w:t xml:space="preserve"> </w:t>
      </w:r>
      <w:r>
        <w:t>downward</w:t>
      </w:r>
      <w:r>
        <w:rPr>
          <w:spacing w:val="-12"/>
        </w:rPr>
        <w:t xml:space="preserve"> </w:t>
      </w:r>
      <w:r>
        <w:t xml:space="preserve">adjustment to .7 </w:t>
      </w:r>
      <w:proofErr w:type="gramStart"/>
      <w:r>
        <w:t>LC, and</w:t>
      </w:r>
      <w:proofErr w:type="gramEnd"/>
      <w:r>
        <w:t xml:space="preserve"> shall be increased .015 for every year under 75 years of age up to a maximum upward adjustment to 1.4 LC.</w:t>
      </w:r>
    </w:p>
    <w:p w14:paraId="156A9136" w14:textId="77777777" w:rsidR="006A08DD" w:rsidRDefault="005E500D">
      <w:pPr>
        <w:pStyle w:val="ListParagraph"/>
        <w:numPr>
          <w:ilvl w:val="2"/>
          <w:numId w:val="10"/>
        </w:numPr>
        <w:tabs>
          <w:tab w:val="left" w:pos="4676"/>
        </w:tabs>
        <w:ind w:left="2519" w:right="585" w:firstLine="1440"/>
        <w:jc w:val="both"/>
        <w:rPr>
          <w:sz w:val="24"/>
        </w:rPr>
      </w:pPr>
      <w:r>
        <w:rPr>
          <w:b/>
          <w:sz w:val="24"/>
        </w:rPr>
        <w:t>Exposure.</w:t>
      </w:r>
      <w:r>
        <w:rPr>
          <w:b/>
          <w:spacing w:val="40"/>
          <w:sz w:val="24"/>
        </w:rPr>
        <w:t xml:space="preserve"> </w:t>
      </w:r>
      <w:r>
        <w:rPr>
          <w:sz w:val="24"/>
        </w:rPr>
        <w:t>The following adjustments are based on</w:t>
      </w:r>
      <w:r>
        <w:rPr>
          <w:spacing w:val="-4"/>
          <w:sz w:val="24"/>
        </w:rPr>
        <w:t xml:space="preserve"> </w:t>
      </w:r>
      <w:r>
        <w:rPr>
          <w:sz w:val="24"/>
        </w:rPr>
        <w:t>exposure</w:t>
      </w:r>
      <w:r>
        <w:rPr>
          <w:spacing w:val="-4"/>
          <w:sz w:val="24"/>
        </w:rPr>
        <w:t xml:space="preserve"> </w:t>
      </w:r>
      <w:r>
        <w:rPr>
          <w:sz w:val="24"/>
        </w:rPr>
        <w:t>in</w:t>
      </w:r>
      <w:r>
        <w:rPr>
          <w:spacing w:val="-4"/>
          <w:sz w:val="24"/>
        </w:rPr>
        <w:t xml:space="preserve"> </w:t>
      </w:r>
      <w:r>
        <w:rPr>
          <w:sz w:val="24"/>
        </w:rPr>
        <w:t>traditional</w:t>
      </w:r>
      <w:r>
        <w:rPr>
          <w:spacing w:val="-4"/>
          <w:sz w:val="24"/>
        </w:rPr>
        <w:t xml:space="preserve"> </w:t>
      </w:r>
      <w:r>
        <w:rPr>
          <w:sz w:val="24"/>
        </w:rPr>
        <w:t>occupations</w:t>
      </w:r>
      <w:r>
        <w:rPr>
          <w:spacing w:val="-5"/>
          <w:sz w:val="24"/>
        </w:rPr>
        <w:t xml:space="preserve"> </w:t>
      </w:r>
      <w:r>
        <w:rPr>
          <w:sz w:val="24"/>
        </w:rPr>
        <w:t>at</w:t>
      </w:r>
      <w:r>
        <w:rPr>
          <w:spacing w:val="-4"/>
          <w:sz w:val="24"/>
        </w:rPr>
        <w:t xml:space="preserve"> </w:t>
      </w:r>
      <w:r>
        <w:rPr>
          <w:sz w:val="24"/>
        </w:rPr>
        <w:t>traditional</w:t>
      </w:r>
      <w:r>
        <w:rPr>
          <w:spacing w:val="-4"/>
          <w:sz w:val="24"/>
        </w:rPr>
        <w:t xml:space="preserve"> </w:t>
      </w:r>
      <w:proofErr w:type="gramStart"/>
      <w:r>
        <w:rPr>
          <w:sz w:val="24"/>
        </w:rPr>
        <w:t>shipyard</w:t>
      </w:r>
      <w:proofErr w:type="gramEnd"/>
      <w:r>
        <w:rPr>
          <w:sz w:val="24"/>
        </w:rPr>
        <w:t>,</w:t>
      </w:r>
      <w:r>
        <w:rPr>
          <w:spacing w:val="-6"/>
          <w:sz w:val="24"/>
        </w:rPr>
        <w:t xml:space="preserve"> </w:t>
      </w:r>
      <w:r>
        <w:rPr>
          <w:sz w:val="24"/>
        </w:rPr>
        <w:t>refinery</w:t>
      </w:r>
      <w:r>
        <w:rPr>
          <w:spacing w:val="-4"/>
          <w:sz w:val="24"/>
        </w:rPr>
        <w:t xml:space="preserve"> </w:t>
      </w:r>
      <w:r>
        <w:rPr>
          <w:sz w:val="24"/>
        </w:rPr>
        <w:t>or power plant, or other sites as set forth herein:</w:t>
      </w:r>
    </w:p>
    <w:p w14:paraId="156A9137" w14:textId="77777777" w:rsidR="006A08DD" w:rsidRDefault="006A08DD">
      <w:pPr>
        <w:pStyle w:val="BodyText"/>
        <w:spacing w:before="10"/>
        <w:ind w:left="0"/>
        <w:rPr>
          <w:sz w:val="20"/>
        </w:rPr>
      </w:pPr>
    </w:p>
    <w:tbl>
      <w:tblPr>
        <w:tblW w:w="0" w:type="auto"/>
        <w:tblInd w:w="1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2"/>
        <w:gridCol w:w="2750"/>
      </w:tblGrid>
      <w:tr w:rsidR="006A08DD" w14:paraId="156A913A" w14:textId="77777777">
        <w:trPr>
          <w:trHeight w:val="515"/>
        </w:trPr>
        <w:tc>
          <w:tcPr>
            <w:tcW w:w="5052" w:type="dxa"/>
          </w:tcPr>
          <w:p w14:paraId="156A9138" w14:textId="77777777" w:rsidR="006A08DD" w:rsidRDefault="005E500D">
            <w:pPr>
              <w:pStyle w:val="TableParagraph"/>
              <w:rPr>
                <w:b/>
                <w:sz w:val="24"/>
              </w:rPr>
            </w:pPr>
            <w:r>
              <w:rPr>
                <w:b/>
                <w:sz w:val="24"/>
              </w:rPr>
              <w:t xml:space="preserve">Exposure </w:t>
            </w:r>
            <w:r>
              <w:rPr>
                <w:b/>
                <w:spacing w:val="-2"/>
                <w:sz w:val="24"/>
              </w:rPr>
              <w:t>Rating</w:t>
            </w:r>
          </w:p>
        </w:tc>
        <w:tc>
          <w:tcPr>
            <w:tcW w:w="2750" w:type="dxa"/>
          </w:tcPr>
          <w:p w14:paraId="156A9139" w14:textId="77777777" w:rsidR="006A08DD" w:rsidRDefault="005E500D">
            <w:pPr>
              <w:pStyle w:val="TableParagraph"/>
              <w:ind w:left="108"/>
              <w:rPr>
                <w:b/>
                <w:sz w:val="24"/>
              </w:rPr>
            </w:pPr>
            <w:r>
              <w:rPr>
                <w:b/>
                <w:spacing w:val="-2"/>
                <w:sz w:val="24"/>
              </w:rPr>
              <w:t>Adjustment</w:t>
            </w:r>
          </w:p>
        </w:tc>
      </w:tr>
      <w:tr w:rsidR="006A08DD" w14:paraId="156A913D" w14:textId="77777777">
        <w:trPr>
          <w:trHeight w:val="515"/>
        </w:trPr>
        <w:tc>
          <w:tcPr>
            <w:tcW w:w="5052" w:type="dxa"/>
          </w:tcPr>
          <w:p w14:paraId="156A913B" w14:textId="77777777" w:rsidR="006A08DD" w:rsidRDefault="005E500D">
            <w:pPr>
              <w:pStyle w:val="TableParagraph"/>
              <w:spacing w:before="1"/>
              <w:rPr>
                <w:sz w:val="24"/>
              </w:rPr>
            </w:pPr>
            <w:r>
              <w:rPr>
                <w:sz w:val="24"/>
              </w:rPr>
              <w:t xml:space="preserve">Very high exposure sites, as defined </w:t>
            </w:r>
            <w:r>
              <w:rPr>
                <w:spacing w:val="-2"/>
                <w:sz w:val="24"/>
              </w:rPr>
              <w:t>herein</w:t>
            </w:r>
          </w:p>
        </w:tc>
        <w:tc>
          <w:tcPr>
            <w:tcW w:w="2750" w:type="dxa"/>
          </w:tcPr>
          <w:p w14:paraId="156A913C" w14:textId="77777777" w:rsidR="006A08DD" w:rsidRDefault="005E500D">
            <w:pPr>
              <w:pStyle w:val="TableParagraph"/>
              <w:spacing w:before="1"/>
              <w:ind w:left="108"/>
              <w:rPr>
                <w:sz w:val="24"/>
              </w:rPr>
            </w:pPr>
            <w:r>
              <w:rPr>
                <w:sz w:val="24"/>
              </w:rPr>
              <w:t xml:space="preserve">3.0 </w:t>
            </w:r>
            <w:r>
              <w:rPr>
                <w:spacing w:val="-5"/>
                <w:sz w:val="24"/>
              </w:rPr>
              <w:t>LC</w:t>
            </w:r>
          </w:p>
        </w:tc>
      </w:tr>
      <w:tr w:rsidR="006A08DD" w14:paraId="156A9140" w14:textId="77777777">
        <w:trPr>
          <w:trHeight w:val="516"/>
        </w:trPr>
        <w:tc>
          <w:tcPr>
            <w:tcW w:w="5052" w:type="dxa"/>
          </w:tcPr>
          <w:p w14:paraId="156A913E" w14:textId="77777777" w:rsidR="006A08DD" w:rsidRDefault="005E500D">
            <w:pPr>
              <w:pStyle w:val="TableParagraph"/>
              <w:spacing w:before="1"/>
              <w:rPr>
                <w:sz w:val="24"/>
              </w:rPr>
            </w:pPr>
            <w:r>
              <w:rPr>
                <w:sz w:val="24"/>
              </w:rPr>
              <w:t xml:space="preserve">High exposure sites, as defined </w:t>
            </w:r>
            <w:r>
              <w:rPr>
                <w:spacing w:val="-2"/>
                <w:sz w:val="24"/>
              </w:rPr>
              <w:t>herein</w:t>
            </w:r>
          </w:p>
        </w:tc>
        <w:tc>
          <w:tcPr>
            <w:tcW w:w="2750" w:type="dxa"/>
          </w:tcPr>
          <w:p w14:paraId="156A913F" w14:textId="77777777" w:rsidR="006A08DD" w:rsidRDefault="005E500D">
            <w:pPr>
              <w:pStyle w:val="TableParagraph"/>
              <w:spacing w:before="1"/>
              <w:ind w:left="109"/>
              <w:rPr>
                <w:sz w:val="24"/>
              </w:rPr>
            </w:pPr>
            <w:r>
              <w:rPr>
                <w:sz w:val="24"/>
              </w:rPr>
              <w:t xml:space="preserve">1.5 </w:t>
            </w:r>
            <w:r>
              <w:rPr>
                <w:spacing w:val="-5"/>
                <w:sz w:val="24"/>
              </w:rPr>
              <w:t>LC</w:t>
            </w:r>
          </w:p>
        </w:tc>
      </w:tr>
      <w:tr w:rsidR="006A08DD" w14:paraId="156A9143" w14:textId="77777777">
        <w:trPr>
          <w:trHeight w:val="515"/>
        </w:trPr>
        <w:tc>
          <w:tcPr>
            <w:tcW w:w="5052" w:type="dxa"/>
          </w:tcPr>
          <w:p w14:paraId="156A9141" w14:textId="77777777" w:rsidR="006A08DD" w:rsidRDefault="005E500D">
            <w:pPr>
              <w:pStyle w:val="TableParagraph"/>
              <w:rPr>
                <w:sz w:val="24"/>
              </w:rPr>
            </w:pPr>
            <w:r>
              <w:rPr>
                <w:sz w:val="24"/>
              </w:rPr>
              <w:t>Standard</w:t>
            </w:r>
            <w:r>
              <w:rPr>
                <w:spacing w:val="-1"/>
                <w:sz w:val="24"/>
              </w:rPr>
              <w:t xml:space="preserve"> </w:t>
            </w:r>
            <w:r>
              <w:rPr>
                <w:sz w:val="24"/>
              </w:rPr>
              <w:t>exposure sites,</w:t>
            </w:r>
            <w:r>
              <w:rPr>
                <w:spacing w:val="-2"/>
                <w:sz w:val="24"/>
              </w:rPr>
              <w:t xml:space="preserve"> </w:t>
            </w:r>
            <w:r>
              <w:rPr>
                <w:sz w:val="24"/>
              </w:rPr>
              <w:t>as</w:t>
            </w:r>
            <w:r>
              <w:rPr>
                <w:spacing w:val="-1"/>
                <w:sz w:val="24"/>
              </w:rPr>
              <w:t xml:space="preserve"> </w:t>
            </w:r>
            <w:r>
              <w:rPr>
                <w:sz w:val="24"/>
              </w:rPr>
              <w:t xml:space="preserve">defined </w:t>
            </w:r>
            <w:r>
              <w:rPr>
                <w:spacing w:val="-2"/>
                <w:sz w:val="24"/>
              </w:rPr>
              <w:t>herein</w:t>
            </w:r>
          </w:p>
        </w:tc>
        <w:tc>
          <w:tcPr>
            <w:tcW w:w="2750" w:type="dxa"/>
          </w:tcPr>
          <w:p w14:paraId="156A9142" w14:textId="77777777" w:rsidR="006A08DD" w:rsidRDefault="005E500D">
            <w:pPr>
              <w:pStyle w:val="TableParagraph"/>
              <w:rPr>
                <w:sz w:val="24"/>
              </w:rPr>
            </w:pPr>
            <w:r>
              <w:rPr>
                <w:sz w:val="24"/>
              </w:rPr>
              <w:t xml:space="preserve">1.0 </w:t>
            </w:r>
            <w:r>
              <w:rPr>
                <w:spacing w:val="-5"/>
                <w:sz w:val="24"/>
              </w:rPr>
              <w:t>LC</w:t>
            </w:r>
          </w:p>
        </w:tc>
      </w:tr>
      <w:tr w:rsidR="006A08DD" w14:paraId="156A9146" w14:textId="77777777">
        <w:trPr>
          <w:trHeight w:val="515"/>
        </w:trPr>
        <w:tc>
          <w:tcPr>
            <w:tcW w:w="5052" w:type="dxa"/>
          </w:tcPr>
          <w:p w14:paraId="156A9144" w14:textId="77777777" w:rsidR="006A08DD" w:rsidRDefault="005E500D">
            <w:pPr>
              <w:pStyle w:val="TableParagraph"/>
              <w:rPr>
                <w:sz w:val="24"/>
              </w:rPr>
            </w:pPr>
            <w:r>
              <w:rPr>
                <w:sz w:val="24"/>
              </w:rPr>
              <w:t>Low</w:t>
            </w:r>
            <w:r>
              <w:rPr>
                <w:spacing w:val="-1"/>
                <w:sz w:val="24"/>
              </w:rPr>
              <w:t xml:space="preserve"> </w:t>
            </w:r>
            <w:r>
              <w:rPr>
                <w:sz w:val="24"/>
              </w:rPr>
              <w:t>exposure</w:t>
            </w:r>
            <w:r>
              <w:rPr>
                <w:spacing w:val="-1"/>
                <w:sz w:val="24"/>
              </w:rPr>
              <w:t xml:space="preserve"> </w:t>
            </w:r>
            <w:r>
              <w:rPr>
                <w:sz w:val="24"/>
              </w:rPr>
              <w:t>sites, as</w:t>
            </w:r>
            <w:r>
              <w:rPr>
                <w:spacing w:val="-1"/>
                <w:sz w:val="24"/>
              </w:rPr>
              <w:t xml:space="preserve"> </w:t>
            </w:r>
            <w:r>
              <w:rPr>
                <w:sz w:val="24"/>
              </w:rPr>
              <w:t xml:space="preserve">defined </w:t>
            </w:r>
            <w:r>
              <w:rPr>
                <w:spacing w:val="-2"/>
                <w:sz w:val="24"/>
              </w:rPr>
              <w:t>herein</w:t>
            </w:r>
          </w:p>
        </w:tc>
        <w:tc>
          <w:tcPr>
            <w:tcW w:w="2750" w:type="dxa"/>
          </w:tcPr>
          <w:p w14:paraId="156A9145" w14:textId="77777777" w:rsidR="006A08DD" w:rsidRDefault="005E500D">
            <w:pPr>
              <w:pStyle w:val="TableParagraph"/>
              <w:ind w:left="108"/>
              <w:rPr>
                <w:sz w:val="24"/>
              </w:rPr>
            </w:pPr>
            <w:r>
              <w:rPr>
                <w:sz w:val="24"/>
              </w:rPr>
              <w:t xml:space="preserve">0.5 </w:t>
            </w:r>
            <w:r>
              <w:rPr>
                <w:spacing w:val="-5"/>
                <w:sz w:val="24"/>
              </w:rPr>
              <w:t>LC</w:t>
            </w:r>
          </w:p>
        </w:tc>
      </w:tr>
      <w:tr w:rsidR="006A08DD" w14:paraId="156A9149" w14:textId="77777777">
        <w:trPr>
          <w:trHeight w:val="516"/>
        </w:trPr>
        <w:tc>
          <w:tcPr>
            <w:tcW w:w="5052" w:type="dxa"/>
          </w:tcPr>
          <w:p w14:paraId="156A9147" w14:textId="77777777" w:rsidR="006A08DD" w:rsidRDefault="005E500D">
            <w:pPr>
              <w:pStyle w:val="TableParagraph"/>
              <w:spacing w:before="1"/>
              <w:rPr>
                <w:sz w:val="24"/>
              </w:rPr>
            </w:pPr>
            <w:r>
              <w:rPr>
                <w:sz w:val="24"/>
              </w:rPr>
              <w:t>Very</w:t>
            </w:r>
            <w:r>
              <w:rPr>
                <w:spacing w:val="-3"/>
                <w:sz w:val="24"/>
              </w:rPr>
              <w:t xml:space="preserve"> </w:t>
            </w:r>
            <w:r>
              <w:rPr>
                <w:sz w:val="24"/>
              </w:rPr>
              <w:t>Low</w:t>
            </w:r>
            <w:r>
              <w:rPr>
                <w:spacing w:val="-1"/>
                <w:sz w:val="24"/>
              </w:rPr>
              <w:t xml:space="preserve"> </w:t>
            </w:r>
            <w:r>
              <w:rPr>
                <w:sz w:val="24"/>
              </w:rPr>
              <w:t>exposure sites,</w:t>
            </w:r>
            <w:r>
              <w:rPr>
                <w:spacing w:val="-1"/>
                <w:sz w:val="24"/>
              </w:rPr>
              <w:t xml:space="preserve"> </w:t>
            </w:r>
            <w:r>
              <w:rPr>
                <w:sz w:val="24"/>
              </w:rPr>
              <w:t xml:space="preserve">as defined </w:t>
            </w:r>
            <w:r>
              <w:rPr>
                <w:spacing w:val="-2"/>
                <w:sz w:val="24"/>
              </w:rPr>
              <w:t>herein</w:t>
            </w:r>
          </w:p>
        </w:tc>
        <w:tc>
          <w:tcPr>
            <w:tcW w:w="2750" w:type="dxa"/>
          </w:tcPr>
          <w:p w14:paraId="156A9148" w14:textId="77777777" w:rsidR="006A08DD" w:rsidRDefault="005E500D">
            <w:pPr>
              <w:pStyle w:val="TableParagraph"/>
              <w:spacing w:before="1"/>
              <w:ind w:left="108"/>
              <w:rPr>
                <w:sz w:val="24"/>
              </w:rPr>
            </w:pPr>
            <w:r>
              <w:rPr>
                <w:sz w:val="24"/>
              </w:rPr>
              <w:t xml:space="preserve">0.25 </w:t>
            </w:r>
            <w:r>
              <w:rPr>
                <w:spacing w:val="-5"/>
                <w:sz w:val="24"/>
              </w:rPr>
              <w:t>LC</w:t>
            </w:r>
          </w:p>
        </w:tc>
      </w:tr>
    </w:tbl>
    <w:p w14:paraId="156A914A" w14:textId="77777777" w:rsidR="006A08DD" w:rsidRDefault="005E500D">
      <w:pPr>
        <w:pStyle w:val="ListParagraph"/>
        <w:numPr>
          <w:ilvl w:val="2"/>
          <w:numId w:val="10"/>
        </w:numPr>
        <w:tabs>
          <w:tab w:val="left" w:pos="4679"/>
        </w:tabs>
        <w:spacing w:before="4"/>
        <w:ind w:left="2520" w:right="386" w:firstLine="1440"/>
        <w:rPr>
          <w:sz w:val="24"/>
        </w:rPr>
      </w:pPr>
      <w:r>
        <w:rPr>
          <w:sz w:val="24"/>
        </w:rPr>
        <w:t>If</w:t>
      </w:r>
      <w:r>
        <w:rPr>
          <w:spacing w:val="-4"/>
          <w:sz w:val="24"/>
        </w:rPr>
        <w:t xml:space="preserve"> </w:t>
      </w:r>
      <w:r>
        <w:rPr>
          <w:sz w:val="24"/>
        </w:rPr>
        <w:t>an</w:t>
      </w:r>
      <w:r>
        <w:rPr>
          <w:spacing w:val="-4"/>
          <w:sz w:val="24"/>
        </w:rPr>
        <w:t xml:space="preserve"> </w:t>
      </w:r>
      <w:r>
        <w:rPr>
          <w:sz w:val="24"/>
        </w:rPr>
        <w:t>Injured</w:t>
      </w:r>
      <w:r>
        <w:rPr>
          <w:spacing w:val="-4"/>
          <w:sz w:val="24"/>
        </w:rPr>
        <w:t xml:space="preserve"> </w:t>
      </w:r>
      <w:r>
        <w:rPr>
          <w:sz w:val="24"/>
        </w:rPr>
        <w:t>Person</w:t>
      </w:r>
      <w:r>
        <w:rPr>
          <w:spacing w:val="-4"/>
          <w:sz w:val="24"/>
        </w:rPr>
        <w:t xml:space="preserve"> </w:t>
      </w:r>
      <w:r>
        <w:rPr>
          <w:sz w:val="24"/>
        </w:rPr>
        <w:t>is</w:t>
      </w:r>
      <w:r>
        <w:rPr>
          <w:spacing w:val="-4"/>
          <w:sz w:val="24"/>
        </w:rPr>
        <w:t xml:space="preserve"> </w:t>
      </w:r>
      <w:r>
        <w:rPr>
          <w:sz w:val="24"/>
        </w:rPr>
        <w:t>living</w:t>
      </w:r>
      <w:r>
        <w:rPr>
          <w:spacing w:val="-4"/>
          <w:sz w:val="24"/>
        </w:rPr>
        <w:t xml:space="preserve"> </w:t>
      </w:r>
      <w:r>
        <w:rPr>
          <w:sz w:val="24"/>
        </w:rPr>
        <w:t>as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litigation commences or the proof of claim is filed, whichever is earlier, the Injured Person’s case will be adjusted by 1.3 LC.</w:t>
      </w:r>
    </w:p>
    <w:p w14:paraId="156A914B" w14:textId="77777777" w:rsidR="006A08DD" w:rsidRDefault="005E500D">
      <w:pPr>
        <w:pStyle w:val="ListParagraph"/>
        <w:numPr>
          <w:ilvl w:val="2"/>
          <w:numId w:val="10"/>
        </w:numPr>
        <w:tabs>
          <w:tab w:val="left" w:pos="4679"/>
        </w:tabs>
        <w:ind w:left="2520" w:right="384" w:firstLine="1440"/>
        <w:rPr>
          <w:sz w:val="24"/>
        </w:rPr>
      </w:pPr>
      <w:r>
        <w:rPr>
          <w:sz w:val="24"/>
        </w:rPr>
        <w:t>If an Injured Person does not have a spouse as of</w:t>
      </w:r>
      <w:r>
        <w:rPr>
          <w:spacing w:val="40"/>
          <w:sz w:val="24"/>
        </w:rPr>
        <w:t xml:space="preserve"> </w:t>
      </w:r>
      <w:r>
        <w:rPr>
          <w:sz w:val="24"/>
        </w:rPr>
        <w:t>the date litigation commences or the proof of claim is filed, whichever is earlier, the Injured Person’s case will be adjusted by .8LC.</w:t>
      </w:r>
      <w:r>
        <w:rPr>
          <w:spacing w:val="40"/>
          <w:sz w:val="24"/>
        </w:rPr>
        <w:t xml:space="preserve"> </w:t>
      </w:r>
      <w:r>
        <w:rPr>
          <w:sz w:val="24"/>
        </w:rPr>
        <w:t>If an Injured Person</w:t>
      </w:r>
      <w:r>
        <w:rPr>
          <w:spacing w:val="-4"/>
          <w:sz w:val="24"/>
        </w:rPr>
        <w:t xml:space="preserve"> </w:t>
      </w:r>
      <w:r>
        <w:rPr>
          <w:sz w:val="24"/>
        </w:rPr>
        <w:t>has</w:t>
      </w:r>
      <w:r>
        <w:rPr>
          <w:spacing w:val="-5"/>
          <w:sz w:val="24"/>
        </w:rPr>
        <w:t xml:space="preserve"> </w:t>
      </w:r>
      <w:r>
        <w:rPr>
          <w:sz w:val="24"/>
        </w:rPr>
        <w:t>minor</w:t>
      </w:r>
      <w:r>
        <w:rPr>
          <w:spacing w:val="-4"/>
          <w:sz w:val="24"/>
        </w:rPr>
        <w:t xml:space="preserve"> </w:t>
      </w:r>
      <w:r>
        <w:rPr>
          <w:sz w:val="24"/>
        </w:rPr>
        <w:t>children,</w:t>
      </w:r>
      <w:r>
        <w:rPr>
          <w:spacing w:val="-4"/>
          <w:sz w:val="24"/>
        </w:rPr>
        <w:t xml:space="preserve"> </w:t>
      </w:r>
      <w:r>
        <w:rPr>
          <w:sz w:val="24"/>
        </w:rPr>
        <w:t>adult</w:t>
      </w:r>
      <w:r>
        <w:rPr>
          <w:spacing w:val="-4"/>
          <w:sz w:val="24"/>
        </w:rPr>
        <w:t xml:space="preserve"> </w:t>
      </w:r>
      <w:r>
        <w:rPr>
          <w:sz w:val="24"/>
        </w:rPr>
        <w:t>disabled</w:t>
      </w:r>
      <w:r>
        <w:rPr>
          <w:spacing w:val="-4"/>
          <w:sz w:val="24"/>
        </w:rPr>
        <w:t xml:space="preserve"> </w:t>
      </w:r>
      <w:r>
        <w:rPr>
          <w:sz w:val="24"/>
        </w:rPr>
        <w:t>dependent</w:t>
      </w:r>
      <w:r>
        <w:rPr>
          <w:spacing w:val="-4"/>
          <w:sz w:val="24"/>
        </w:rPr>
        <w:t xml:space="preserve"> </w:t>
      </w:r>
      <w:r>
        <w:rPr>
          <w:sz w:val="24"/>
        </w:rPr>
        <w:t>children</w:t>
      </w:r>
      <w:r>
        <w:rPr>
          <w:spacing w:val="-4"/>
          <w:sz w:val="24"/>
        </w:rPr>
        <w:t xml:space="preserve"> </w:t>
      </w:r>
      <w:r>
        <w:rPr>
          <w:sz w:val="24"/>
        </w:rPr>
        <w:t>or</w:t>
      </w:r>
      <w:r>
        <w:rPr>
          <w:spacing w:val="-4"/>
          <w:sz w:val="24"/>
        </w:rPr>
        <w:t xml:space="preserve"> </w:t>
      </w:r>
      <w:r>
        <w:rPr>
          <w:sz w:val="24"/>
        </w:rPr>
        <w:t>dependent minor grandchildren living with the Injured Person at the time of</w:t>
      </w:r>
    </w:p>
    <w:p w14:paraId="156A914C" w14:textId="77777777" w:rsidR="006A08DD" w:rsidRDefault="005E500D">
      <w:pPr>
        <w:pStyle w:val="BodyText"/>
        <w:spacing w:before="0"/>
        <w:ind w:left="2520" w:right="415"/>
      </w:pPr>
      <w:proofErr w:type="gramStart"/>
      <w:r>
        <w:rPr>
          <w:sz w:val="16"/>
        </w:rPr>
        <w:t>.</w:t>
      </w:r>
      <w:r>
        <w:rPr>
          <w:position w:val="1"/>
        </w:rPr>
        <w:t>diagnosis</w:t>
      </w:r>
      <w:proofErr w:type="gramEnd"/>
      <w:r>
        <w:rPr>
          <w:position w:val="1"/>
        </w:rPr>
        <w:t>, the Injured Person’s case will be adjusted by 1.5LC.</w:t>
      </w:r>
      <w:r>
        <w:rPr>
          <w:spacing w:val="40"/>
          <w:position w:val="1"/>
        </w:rPr>
        <w:t xml:space="preserve"> </w:t>
      </w:r>
      <w:r>
        <w:rPr>
          <w:position w:val="1"/>
        </w:rPr>
        <w:t xml:space="preserve">If an </w:t>
      </w:r>
      <w:r>
        <w:t>Injured Person can demonstrate to the Trust’s satisfaction that he or she has minor children, adult disabled</w:t>
      </w:r>
      <w:r>
        <w:rPr>
          <w:spacing w:val="-1"/>
        </w:rPr>
        <w:t xml:space="preserve"> </w:t>
      </w:r>
      <w:r>
        <w:t>dependent</w:t>
      </w:r>
      <w:r>
        <w:rPr>
          <w:spacing w:val="-1"/>
        </w:rPr>
        <w:t xml:space="preserve"> </w:t>
      </w:r>
      <w:r>
        <w:t>children</w:t>
      </w:r>
      <w:r>
        <w:rPr>
          <w:spacing w:val="-1"/>
        </w:rPr>
        <w:t xml:space="preserve"> </w:t>
      </w:r>
      <w:r>
        <w:t>or</w:t>
      </w:r>
      <w:r>
        <w:rPr>
          <w:spacing w:val="-1"/>
        </w:rPr>
        <w:t xml:space="preserve"> </w:t>
      </w:r>
      <w:r>
        <w:t>dependent minor grandchildren</w:t>
      </w:r>
      <w:r>
        <w:rPr>
          <w:spacing w:val="-1"/>
        </w:rPr>
        <w:t xml:space="preserve"> </w:t>
      </w:r>
      <w:r>
        <w:t>not</w:t>
      </w:r>
      <w:r>
        <w:rPr>
          <w:spacing w:val="-1"/>
        </w:rPr>
        <w:t xml:space="preserve"> </w:t>
      </w:r>
      <w:r>
        <w:t>living</w:t>
      </w:r>
      <w:r>
        <w:rPr>
          <w:spacing w:val="-2"/>
        </w:rPr>
        <w:t xml:space="preserve"> </w:t>
      </w:r>
      <w:r>
        <w:t>with</w:t>
      </w:r>
      <w:r>
        <w:rPr>
          <w:spacing w:val="-2"/>
        </w:rPr>
        <w:t xml:space="preserve"> </w:t>
      </w:r>
      <w:r>
        <w:t>the</w:t>
      </w:r>
      <w:r>
        <w:rPr>
          <w:spacing w:val="-2"/>
        </w:rPr>
        <w:t xml:space="preserve"> </w:t>
      </w:r>
      <w:r>
        <w:t>Injured</w:t>
      </w:r>
      <w:r>
        <w:rPr>
          <w:spacing w:val="-2"/>
        </w:rPr>
        <w:t xml:space="preserve"> </w:t>
      </w:r>
      <w:r>
        <w:t>Person</w:t>
      </w:r>
      <w:r>
        <w:rPr>
          <w:spacing w:val="-1"/>
        </w:rPr>
        <w:t xml:space="preserve"> </w:t>
      </w:r>
      <w:r>
        <w:t>but</w:t>
      </w:r>
      <w:r>
        <w:rPr>
          <w:spacing w:val="-1"/>
        </w:rPr>
        <w:t xml:space="preserve"> </w:t>
      </w:r>
      <w:r>
        <w:t>for</w:t>
      </w:r>
      <w:r>
        <w:rPr>
          <w:spacing w:val="-1"/>
        </w:rPr>
        <w:t xml:space="preserve"> </w:t>
      </w:r>
      <w:r>
        <w:t>whom</w:t>
      </w:r>
      <w:r>
        <w:rPr>
          <w:spacing w:val="-1"/>
        </w:rPr>
        <w:t xml:space="preserve"> </w:t>
      </w:r>
      <w:r>
        <w:t>the</w:t>
      </w:r>
      <w:r>
        <w:rPr>
          <w:spacing w:val="-1"/>
        </w:rPr>
        <w:t xml:space="preserve"> </w:t>
      </w:r>
      <w:r>
        <w:t>Injured Person provides support to the same extent as if they were living with Injured</w:t>
      </w:r>
      <w:r>
        <w:rPr>
          <w:spacing w:val="-3"/>
        </w:rPr>
        <w:t xml:space="preserve"> </w:t>
      </w:r>
      <w:r>
        <w:t>Person,</w:t>
      </w:r>
      <w:r>
        <w:rPr>
          <w:spacing w:val="-3"/>
        </w:rPr>
        <w:t xml:space="preserve"> </w:t>
      </w:r>
      <w:r>
        <w:t>then</w:t>
      </w:r>
      <w:r>
        <w:rPr>
          <w:spacing w:val="-3"/>
        </w:rPr>
        <w:t xml:space="preserve"> </w:t>
      </w:r>
      <w:r>
        <w:t>the</w:t>
      </w:r>
      <w:r>
        <w:rPr>
          <w:spacing w:val="-3"/>
        </w:rPr>
        <w:t xml:space="preserve"> </w:t>
      </w:r>
      <w:r>
        <w:t>Injured</w:t>
      </w:r>
      <w:r>
        <w:rPr>
          <w:spacing w:val="-3"/>
        </w:rPr>
        <w:t xml:space="preserve"> </w:t>
      </w:r>
      <w:r>
        <w:t>Person’s</w:t>
      </w:r>
      <w:r>
        <w:rPr>
          <w:spacing w:val="-4"/>
        </w:rPr>
        <w:t xml:space="preserve"> </w:t>
      </w:r>
      <w:r>
        <w:t>case</w:t>
      </w:r>
      <w:r>
        <w:rPr>
          <w:spacing w:val="-3"/>
        </w:rPr>
        <w:t xml:space="preserve"> </w:t>
      </w:r>
      <w:r>
        <w:t>may</w:t>
      </w:r>
      <w:r>
        <w:rPr>
          <w:spacing w:val="-3"/>
        </w:rPr>
        <w:t xml:space="preserve"> </w:t>
      </w:r>
      <w:r>
        <w:t>also</w:t>
      </w:r>
      <w:r>
        <w:rPr>
          <w:spacing w:val="-3"/>
        </w:rPr>
        <w:t xml:space="preserve"> </w:t>
      </w:r>
      <w:r>
        <w:t>be</w:t>
      </w:r>
      <w:r>
        <w:rPr>
          <w:spacing w:val="-3"/>
        </w:rPr>
        <w:t xml:space="preserve"> </w:t>
      </w:r>
      <w:r>
        <w:t>adjusted</w:t>
      </w:r>
      <w:r>
        <w:rPr>
          <w:spacing w:val="-4"/>
        </w:rPr>
        <w:t xml:space="preserve"> </w:t>
      </w:r>
      <w:r>
        <w:t>by</w:t>
      </w:r>
      <w:r>
        <w:rPr>
          <w:spacing w:val="-4"/>
        </w:rPr>
        <w:t xml:space="preserve"> </w:t>
      </w:r>
      <w:r>
        <w:t>1.5 LC but not otherwise.</w:t>
      </w:r>
    </w:p>
    <w:p w14:paraId="156A914D" w14:textId="77777777" w:rsidR="006A08DD" w:rsidRDefault="005E500D">
      <w:pPr>
        <w:pStyle w:val="ListParagraph"/>
        <w:numPr>
          <w:ilvl w:val="2"/>
          <w:numId w:val="10"/>
        </w:numPr>
        <w:tabs>
          <w:tab w:val="left" w:pos="4679"/>
        </w:tabs>
        <w:ind w:left="2520" w:right="398" w:firstLine="1440"/>
        <w:rPr>
          <w:sz w:val="24"/>
        </w:rPr>
      </w:pPr>
      <w:r>
        <w:rPr>
          <w:b/>
          <w:sz w:val="24"/>
        </w:rPr>
        <w:t>Total Economic Loss (excluding medical and funeral expenses).</w:t>
      </w:r>
      <w:r>
        <w:rPr>
          <w:b/>
          <w:spacing w:val="80"/>
          <w:sz w:val="24"/>
        </w:rPr>
        <w:t xml:space="preserve"> </w:t>
      </w:r>
      <w:r>
        <w:rPr>
          <w:sz w:val="24"/>
        </w:rPr>
        <w:t>Where the Injured Person has or will incur economic loss for loss of earnings, pension, social security and home services in an amount greater than the Applicable Economic Loss Threshold, case value shall be adjusted upward .001 LC for every $1,024 (the Index Interval, also to be adjusted annually) of economic loss over the Applicable Economic Loss Threshold, up to a maximum adjustment to 2 LC.</w:t>
      </w:r>
      <w:r>
        <w:rPr>
          <w:spacing w:val="40"/>
          <w:sz w:val="24"/>
        </w:rPr>
        <w:t xml:space="preserve"> </w:t>
      </w:r>
      <w:r>
        <w:rPr>
          <w:sz w:val="24"/>
        </w:rPr>
        <w:t>All claimed economic loss over the Applicable Economic Loss Threshold must</w:t>
      </w:r>
      <w:r>
        <w:rPr>
          <w:spacing w:val="-5"/>
          <w:sz w:val="24"/>
        </w:rPr>
        <w:t xml:space="preserve"> </w:t>
      </w:r>
      <w:r>
        <w:rPr>
          <w:sz w:val="24"/>
        </w:rPr>
        <w:t>be</w:t>
      </w:r>
      <w:r>
        <w:rPr>
          <w:spacing w:val="-5"/>
          <w:sz w:val="24"/>
        </w:rPr>
        <w:t xml:space="preserve"> </w:t>
      </w:r>
      <w:r>
        <w:rPr>
          <w:sz w:val="24"/>
        </w:rPr>
        <w:t>supported</w:t>
      </w:r>
      <w:r>
        <w:rPr>
          <w:spacing w:val="-5"/>
          <w:sz w:val="24"/>
        </w:rPr>
        <w:t xml:space="preserve"> </w:t>
      </w:r>
      <w:r>
        <w:rPr>
          <w:sz w:val="24"/>
        </w:rPr>
        <w:t>by</w:t>
      </w:r>
      <w:r>
        <w:rPr>
          <w:spacing w:val="-5"/>
          <w:sz w:val="24"/>
        </w:rPr>
        <w:t xml:space="preserve"> </w:t>
      </w:r>
      <w:r>
        <w:rPr>
          <w:sz w:val="24"/>
        </w:rPr>
        <w:t>adequate</w:t>
      </w:r>
      <w:r>
        <w:rPr>
          <w:spacing w:val="-5"/>
          <w:sz w:val="24"/>
        </w:rPr>
        <w:t xml:space="preserve"> </w:t>
      </w:r>
      <w:r>
        <w:rPr>
          <w:sz w:val="24"/>
        </w:rPr>
        <w:t>documentation.</w:t>
      </w:r>
      <w:r>
        <w:rPr>
          <w:spacing w:val="40"/>
          <w:sz w:val="24"/>
        </w:rPr>
        <w:t xml:space="preserve"> </w:t>
      </w:r>
      <w:r>
        <w:rPr>
          <w:sz w:val="24"/>
        </w:rPr>
        <w:t>The</w:t>
      </w:r>
      <w:r>
        <w:rPr>
          <w:spacing w:val="-5"/>
          <w:sz w:val="24"/>
        </w:rPr>
        <w:t xml:space="preserve"> </w:t>
      </w:r>
      <w:r>
        <w:rPr>
          <w:sz w:val="24"/>
        </w:rPr>
        <w:t>Applicable</w:t>
      </w:r>
      <w:r>
        <w:rPr>
          <w:spacing w:val="-5"/>
          <w:sz w:val="24"/>
        </w:rPr>
        <w:t xml:space="preserve"> </w:t>
      </w:r>
      <w:r>
        <w:rPr>
          <w:sz w:val="24"/>
        </w:rPr>
        <w:t>Economic Loss Threshold and Index Interval shall be adjusted each year in accordance with the Federal Bureau of Labor Statistics’ Consumer Price</w:t>
      </w:r>
    </w:p>
    <w:p w14:paraId="156A914E" w14:textId="77777777" w:rsidR="006A08DD" w:rsidRDefault="006A08DD">
      <w:pPr>
        <w:pStyle w:val="ListParagraph"/>
        <w:rPr>
          <w:sz w:val="24"/>
        </w:rPr>
        <w:sectPr w:rsidR="006A08DD">
          <w:pgSz w:w="12240" w:h="15840"/>
          <w:pgMar w:top="1380" w:right="1080" w:bottom="960" w:left="1080" w:header="0" w:footer="773" w:gutter="0"/>
          <w:cols w:space="720"/>
        </w:sectPr>
      </w:pPr>
    </w:p>
    <w:p w14:paraId="156A914F" w14:textId="77777777" w:rsidR="006A08DD" w:rsidRDefault="005E500D">
      <w:pPr>
        <w:pStyle w:val="BodyText"/>
        <w:spacing w:before="60"/>
        <w:ind w:left="2519" w:right="429"/>
      </w:pPr>
      <w:r>
        <w:lastRenderedPageBreak/>
        <w:t>Index</w:t>
      </w:r>
      <w:r>
        <w:rPr>
          <w:spacing w:val="-4"/>
        </w:rPr>
        <w:t xml:space="preserve"> </w:t>
      </w:r>
      <w:r>
        <w:t>for</w:t>
      </w:r>
      <w:r>
        <w:rPr>
          <w:spacing w:val="-4"/>
        </w:rPr>
        <w:t xml:space="preserve"> </w:t>
      </w:r>
      <w:r>
        <w:t>Urban</w:t>
      </w:r>
      <w:r>
        <w:rPr>
          <w:spacing w:val="-4"/>
        </w:rPr>
        <w:t xml:space="preserve"> </w:t>
      </w:r>
      <w:r>
        <w:t>Wage</w:t>
      </w:r>
      <w:r>
        <w:rPr>
          <w:spacing w:val="-4"/>
        </w:rPr>
        <w:t xml:space="preserve"> </w:t>
      </w:r>
      <w:r>
        <w:t>Earners</w:t>
      </w:r>
      <w:r>
        <w:rPr>
          <w:spacing w:val="-7"/>
        </w:rPr>
        <w:t xml:space="preserve"> </w:t>
      </w:r>
      <w:r>
        <w:t>and</w:t>
      </w:r>
      <w:r>
        <w:rPr>
          <w:spacing w:val="-4"/>
        </w:rPr>
        <w:t xml:space="preserve"> </w:t>
      </w:r>
      <w:r>
        <w:t>Clerical</w:t>
      </w:r>
      <w:r>
        <w:rPr>
          <w:spacing w:val="-4"/>
        </w:rPr>
        <w:t xml:space="preserve"> </w:t>
      </w:r>
      <w:r>
        <w:t>Workers</w:t>
      </w:r>
      <w:r>
        <w:rPr>
          <w:spacing w:val="-4"/>
        </w:rPr>
        <w:t xml:space="preserve"> </w:t>
      </w:r>
      <w:r>
        <w:t>published</w:t>
      </w:r>
      <w:r>
        <w:rPr>
          <w:spacing w:val="-4"/>
        </w:rPr>
        <w:t xml:space="preserve"> </w:t>
      </w:r>
      <w:r>
        <w:t>in</w:t>
      </w:r>
      <w:r>
        <w:rPr>
          <w:spacing w:val="-4"/>
        </w:rPr>
        <w:t xml:space="preserve"> </w:t>
      </w:r>
      <w:r>
        <w:t>January of each year beginning in January of 2018.</w:t>
      </w:r>
      <w:r>
        <w:rPr>
          <w:spacing w:val="40"/>
        </w:rPr>
        <w:t xml:space="preserve"> </w:t>
      </w:r>
      <w:r>
        <w:t>The Applicable Economic Loss Threshold and Index Interval shall be the amounts in effect at the time an offer is issued by the Trust.</w:t>
      </w:r>
      <w:r>
        <w:rPr>
          <w:spacing w:val="40"/>
        </w:rPr>
        <w:t xml:space="preserve"> </w:t>
      </w:r>
      <w:r>
        <w:t>Annual adjusted amounts will be published on the Trust’s Web site each February and applied to all pending claims which do not have an outstanding offer issued.</w:t>
      </w:r>
    </w:p>
    <w:p w14:paraId="156A9150" w14:textId="77777777" w:rsidR="006A08DD" w:rsidRDefault="005E500D">
      <w:pPr>
        <w:pStyle w:val="ListParagraph"/>
        <w:numPr>
          <w:ilvl w:val="2"/>
          <w:numId w:val="10"/>
        </w:numPr>
        <w:tabs>
          <w:tab w:val="left" w:pos="4679"/>
        </w:tabs>
        <w:ind w:left="2519" w:right="673" w:firstLine="1440"/>
        <w:rPr>
          <w:sz w:val="24"/>
        </w:rPr>
      </w:pPr>
      <w:r>
        <w:rPr>
          <w:b/>
          <w:sz w:val="24"/>
        </w:rPr>
        <w:t>Medical and Funeral Expenses.</w:t>
      </w:r>
      <w:r>
        <w:rPr>
          <w:b/>
          <w:spacing w:val="80"/>
          <w:sz w:val="24"/>
        </w:rPr>
        <w:t xml:space="preserve"> </w:t>
      </w:r>
      <w:r>
        <w:rPr>
          <w:sz w:val="24"/>
        </w:rPr>
        <w:t>Where the Injured Person has or will incur medical and funeral expenses in an amount greater than the Applicable Medical Expense Threshold, case value shall be adjusted upward .001 LC for every $1,051 (the Index Interval, also to be adjusted annually) of medical and funeral expenses over the Applicable Medical Expense Threshold, up to a maximum adjustment</w:t>
      </w:r>
      <w:r>
        <w:rPr>
          <w:spacing w:val="-4"/>
          <w:sz w:val="24"/>
        </w:rPr>
        <w:t xml:space="preserve"> </w:t>
      </w:r>
      <w:r>
        <w:rPr>
          <w:sz w:val="24"/>
        </w:rPr>
        <w:t>to</w:t>
      </w:r>
      <w:r>
        <w:rPr>
          <w:spacing w:val="-4"/>
          <w:sz w:val="24"/>
        </w:rPr>
        <w:t xml:space="preserve"> </w:t>
      </w:r>
      <w:r>
        <w:rPr>
          <w:sz w:val="24"/>
        </w:rPr>
        <w:t>2</w:t>
      </w:r>
      <w:r>
        <w:rPr>
          <w:spacing w:val="-4"/>
          <w:sz w:val="24"/>
        </w:rPr>
        <w:t xml:space="preserve"> </w:t>
      </w:r>
      <w:r>
        <w:rPr>
          <w:sz w:val="24"/>
        </w:rPr>
        <w:t>LC.</w:t>
      </w:r>
      <w:r>
        <w:rPr>
          <w:spacing w:val="40"/>
          <w:sz w:val="24"/>
        </w:rPr>
        <w:t xml:space="preserve"> </w:t>
      </w:r>
      <w:r>
        <w:rPr>
          <w:sz w:val="24"/>
        </w:rPr>
        <w:t>All</w:t>
      </w:r>
      <w:r>
        <w:rPr>
          <w:spacing w:val="-4"/>
          <w:sz w:val="24"/>
        </w:rPr>
        <w:t xml:space="preserve"> </w:t>
      </w:r>
      <w:r>
        <w:rPr>
          <w:sz w:val="24"/>
        </w:rPr>
        <w:t>claimed</w:t>
      </w:r>
      <w:r>
        <w:rPr>
          <w:spacing w:val="-3"/>
          <w:sz w:val="24"/>
        </w:rPr>
        <w:t xml:space="preserve"> </w:t>
      </w:r>
      <w:r>
        <w:rPr>
          <w:sz w:val="24"/>
        </w:rPr>
        <w:t>medical</w:t>
      </w:r>
      <w:r>
        <w:rPr>
          <w:spacing w:val="-4"/>
          <w:sz w:val="24"/>
        </w:rPr>
        <w:t xml:space="preserve"> </w:t>
      </w:r>
      <w:r>
        <w:rPr>
          <w:sz w:val="24"/>
        </w:rPr>
        <w:t>and</w:t>
      </w:r>
      <w:r>
        <w:rPr>
          <w:spacing w:val="-4"/>
          <w:sz w:val="24"/>
        </w:rPr>
        <w:t xml:space="preserve"> </w:t>
      </w:r>
      <w:r>
        <w:rPr>
          <w:sz w:val="24"/>
        </w:rPr>
        <w:t>funeral</w:t>
      </w:r>
      <w:r>
        <w:rPr>
          <w:spacing w:val="-4"/>
          <w:sz w:val="24"/>
        </w:rPr>
        <w:t xml:space="preserve"> </w:t>
      </w:r>
      <w:r>
        <w:rPr>
          <w:sz w:val="24"/>
        </w:rPr>
        <w:t>expenses</w:t>
      </w:r>
      <w:r>
        <w:rPr>
          <w:spacing w:val="-4"/>
          <w:sz w:val="24"/>
        </w:rPr>
        <w:t xml:space="preserve"> </w:t>
      </w:r>
      <w:r>
        <w:rPr>
          <w:sz w:val="24"/>
        </w:rPr>
        <w:t>over</w:t>
      </w:r>
      <w:r>
        <w:rPr>
          <w:spacing w:val="-4"/>
          <w:sz w:val="24"/>
        </w:rPr>
        <w:t xml:space="preserve"> </w:t>
      </w:r>
      <w:r>
        <w:rPr>
          <w:sz w:val="24"/>
        </w:rPr>
        <w:t>the Applicable Medical Expense Threshold must be supported by adequate documentation.</w:t>
      </w:r>
      <w:r>
        <w:rPr>
          <w:spacing w:val="40"/>
          <w:sz w:val="24"/>
        </w:rPr>
        <w:t xml:space="preserve"> </w:t>
      </w:r>
      <w:r>
        <w:rPr>
          <w:sz w:val="24"/>
        </w:rPr>
        <w:t>Standard future medical expenses are presumed to be</w:t>
      </w:r>
    </w:p>
    <w:p w14:paraId="156A9151" w14:textId="77777777" w:rsidR="006A08DD" w:rsidRDefault="005E500D">
      <w:pPr>
        <w:pStyle w:val="BodyText"/>
        <w:spacing w:before="0"/>
        <w:ind w:left="2519" w:right="369"/>
      </w:pPr>
      <w:r>
        <w:t>$78,797, as adjusted annually (the “Applicable Future Amount”).</w:t>
      </w:r>
      <w:r>
        <w:rPr>
          <w:spacing w:val="40"/>
        </w:rPr>
        <w:t xml:space="preserve"> </w:t>
      </w:r>
      <w:r>
        <w:t>Future medical expenses exceeding the Applicable Future Amount require documentation supported by affidavit.</w:t>
      </w:r>
      <w:r>
        <w:rPr>
          <w:spacing w:val="40"/>
        </w:rPr>
        <w:t xml:space="preserve"> </w:t>
      </w:r>
      <w:r>
        <w:t>The Applicable Medical Expense Threshold,</w:t>
      </w:r>
      <w:r>
        <w:rPr>
          <w:spacing w:val="-4"/>
        </w:rPr>
        <w:t xml:space="preserve"> </w:t>
      </w:r>
      <w:r>
        <w:t>Index</w:t>
      </w:r>
      <w:r>
        <w:rPr>
          <w:spacing w:val="-4"/>
        </w:rPr>
        <w:t xml:space="preserve"> </w:t>
      </w:r>
      <w:r>
        <w:t>Interval</w:t>
      </w:r>
      <w:r>
        <w:rPr>
          <w:spacing w:val="-4"/>
        </w:rPr>
        <w:t xml:space="preserve"> </w:t>
      </w:r>
      <w:r>
        <w:t>and</w:t>
      </w:r>
      <w:r>
        <w:rPr>
          <w:spacing w:val="-4"/>
        </w:rPr>
        <w:t xml:space="preserve"> </w:t>
      </w:r>
      <w:r>
        <w:t>Applicable</w:t>
      </w:r>
      <w:r>
        <w:rPr>
          <w:spacing w:val="-4"/>
        </w:rPr>
        <w:t xml:space="preserve"> </w:t>
      </w:r>
      <w:r>
        <w:t>Future</w:t>
      </w:r>
      <w:r>
        <w:rPr>
          <w:spacing w:val="-4"/>
        </w:rPr>
        <w:t xml:space="preserve"> </w:t>
      </w:r>
      <w:r>
        <w:t>Amount</w:t>
      </w:r>
      <w:r>
        <w:rPr>
          <w:spacing w:val="-4"/>
        </w:rPr>
        <w:t xml:space="preserve"> </w:t>
      </w:r>
      <w:r>
        <w:t>shall</w:t>
      </w:r>
      <w:r>
        <w:rPr>
          <w:spacing w:val="-4"/>
        </w:rPr>
        <w:t xml:space="preserve"> </w:t>
      </w:r>
      <w:r>
        <w:t>be</w:t>
      </w:r>
      <w:r>
        <w:rPr>
          <w:spacing w:val="-6"/>
        </w:rPr>
        <w:t xml:space="preserve"> </w:t>
      </w:r>
      <w:r>
        <w:t>adjusted each year in accordance with the Federal Bureau of Labor Statistics’ Consumer</w:t>
      </w:r>
      <w:r>
        <w:rPr>
          <w:spacing w:val="-1"/>
        </w:rPr>
        <w:t xml:space="preserve"> </w:t>
      </w:r>
      <w:r>
        <w:t>Price</w:t>
      </w:r>
      <w:r>
        <w:rPr>
          <w:spacing w:val="-1"/>
        </w:rPr>
        <w:t xml:space="preserve"> </w:t>
      </w:r>
      <w:r>
        <w:t>Index</w:t>
      </w:r>
      <w:r>
        <w:rPr>
          <w:spacing w:val="-1"/>
        </w:rPr>
        <w:t xml:space="preserve"> </w:t>
      </w:r>
      <w:r>
        <w:t>for</w:t>
      </w:r>
      <w:r>
        <w:rPr>
          <w:spacing w:val="-1"/>
        </w:rPr>
        <w:t xml:space="preserve"> </w:t>
      </w:r>
      <w:r>
        <w:t>Medical</w:t>
      </w:r>
      <w:r>
        <w:rPr>
          <w:spacing w:val="-1"/>
        </w:rPr>
        <w:t xml:space="preserve"> </w:t>
      </w:r>
      <w:r>
        <w:t>Care</w:t>
      </w:r>
      <w:r>
        <w:rPr>
          <w:spacing w:val="-1"/>
        </w:rPr>
        <w:t xml:space="preserve"> </w:t>
      </w:r>
      <w:r>
        <w:t>published</w:t>
      </w:r>
      <w:r>
        <w:rPr>
          <w:spacing w:val="-1"/>
        </w:rPr>
        <w:t xml:space="preserve"> </w:t>
      </w:r>
      <w:r>
        <w:t>in</w:t>
      </w:r>
      <w:r>
        <w:rPr>
          <w:spacing w:val="-1"/>
        </w:rPr>
        <w:t xml:space="preserve"> </w:t>
      </w:r>
      <w:r>
        <w:t>January</w:t>
      </w:r>
      <w:r>
        <w:rPr>
          <w:spacing w:val="-1"/>
        </w:rPr>
        <w:t xml:space="preserve"> </w:t>
      </w:r>
      <w:r>
        <w:t>of</w:t>
      </w:r>
      <w:r>
        <w:rPr>
          <w:spacing w:val="-1"/>
        </w:rPr>
        <w:t xml:space="preserve"> </w:t>
      </w:r>
      <w:r>
        <w:t>each</w:t>
      </w:r>
      <w:r>
        <w:rPr>
          <w:spacing w:val="-1"/>
        </w:rPr>
        <w:t xml:space="preserve"> </w:t>
      </w:r>
      <w:r>
        <w:t>year beginning in January of 2018.</w:t>
      </w:r>
      <w:r>
        <w:rPr>
          <w:spacing w:val="40"/>
        </w:rPr>
        <w:t xml:space="preserve"> </w:t>
      </w:r>
      <w:r>
        <w:t>The Applicable Medical Expense Threshold, Index Interval and Applicable Future Amount shall be the amounts in effect at the time an offer is issued by the Trust.</w:t>
      </w:r>
      <w:r>
        <w:rPr>
          <w:spacing w:val="40"/>
        </w:rPr>
        <w:t xml:space="preserve"> </w:t>
      </w:r>
      <w:r>
        <w:t xml:space="preserve">Annual adjusted amounts will be published on the Trust’s Web site each February and applied to all pending claims which do not have an outstanding offer </w:t>
      </w:r>
      <w:r>
        <w:rPr>
          <w:spacing w:val="-2"/>
        </w:rPr>
        <w:t>issued.</w:t>
      </w:r>
    </w:p>
    <w:p w14:paraId="156A9152" w14:textId="77777777" w:rsidR="006A08DD" w:rsidRDefault="005E500D">
      <w:pPr>
        <w:pStyle w:val="ListParagraph"/>
        <w:numPr>
          <w:ilvl w:val="2"/>
          <w:numId w:val="10"/>
        </w:numPr>
        <w:tabs>
          <w:tab w:val="left" w:pos="4679"/>
        </w:tabs>
        <w:spacing w:before="239"/>
        <w:ind w:left="2519" w:right="593" w:firstLine="1440"/>
        <w:rPr>
          <w:sz w:val="24"/>
        </w:rPr>
      </w:pPr>
      <w:r>
        <w:rPr>
          <w:b/>
          <w:sz w:val="24"/>
        </w:rPr>
        <w:t>Medical Causation.</w:t>
      </w:r>
      <w:r>
        <w:rPr>
          <w:b/>
          <w:spacing w:val="80"/>
          <w:sz w:val="24"/>
        </w:rPr>
        <w:t xml:space="preserve"> </w:t>
      </w:r>
      <w:r>
        <w:rPr>
          <w:sz w:val="24"/>
        </w:rPr>
        <w:t>The following adjustments apply to Injured Persons who have different smoking histories and/or medical</w:t>
      </w:r>
      <w:r>
        <w:rPr>
          <w:spacing w:val="-3"/>
          <w:sz w:val="24"/>
        </w:rPr>
        <w:t xml:space="preserve"> </w:t>
      </w:r>
      <w:r>
        <w:rPr>
          <w:sz w:val="24"/>
        </w:rPr>
        <w:t>findings</w:t>
      </w:r>
      <w:r>
        <w:rPr>
          <w:spacing w:val="-3"/>
          <w:sz w:val="24"/>
        </w:rPr>
        <w:t xml:space="preserve"> </w:t>
      </w:r>
      <w:r>
        <w:rPr>
          <w:sz w:val="24"/>
        </w:rPr>
        <w:t>than</w:t>
      </w:r>
      <w:r>
        <w:rPr>
          <w:spacing w:val="-3"/>
          <w:sz w:val="24"/>
        </w:rPr>
        <w:t xml:space="preserve"> </w:t>
      </w:r>
      <w:r>
        <w:rPr>
          <w:sz w:val="24"/>
        </w:rPr>
        <w:t>those</w:t>
      </w:r>
      <w:r>
        <w:rPr>
          <w:spacing w:val="-3"/>
          <w:sz w:val="24"/>
        </w:rPr>
        <w:t xml:space="preserve"> </w:t>
      </w:r>
      <w:r>
        <w:rPr>
          <w:sz w:val="24"/>
        </w:rPr>
        <w:t>described</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base</w:t>
      </w:r>
      <w:r>
        <w:rPr>
          <w:spacing w:val="-3"/>
          <w:sz w:val="24"/>
        </w:rPr>
        <w:t xml:space="preserve"> </w:t>
      </w:r>
      <w:r>
        <w:rPr>
          <w:sz w:val="24"/>
        </w:rPr>
        <w:t>Lung</w:t>
      </w:r>
      <w:r>
        <w:rPr>
          <w:spacing w:val="-3"/>
          <w:sz w:val="24"/>
        </w:rPr>
        <w:t xml:space="preserve"> </w:t>
      </w:r>
      <w:r>
        <w:rPr>
          <w:sz w:val="24"/>
        </w:rPr>
        <w:t>Cancer</w:t>
      </w:r>
      <w:r>
        <w:rPr>
          <w:spacing w:val="-4"/>
          <w:sz w:val="24"/>
        </w:rPr>
        <w:t xml:space="preserve"> </w:t>
      </w:r>
      <w:r>
        <w:rPr>
          <w:sz w:val="24"/>
        </w:rPr>
        <w:t>case.</w:t>
      </w:r>
      <w:r>
        <w:rPr>
          <w:spacing w:val="40"/>
          <w:sz w:val="24"/>
        </w:rPr>
        <w:t xml:space="preserve"> </w:t>
      </w:r>
      <w:r>
        <w:rPr>
          <w:sz w:val="24"/>
        </w:rPr>
        <w:t xml:space="preserve">In no event can any of the adjustments listed below be combined for an overall causation adjustment </w:t>
      </w:r>
      <w:proofErr w:type="gramStart"/>
      <w:r>
        <w:rPr>
          <w:sz w:val="24"/>
        </w:rPr>
        <w:t>in excess of</w:t>
      </w:r>
      <w:proofErr w:type="gramEnd"/>
      <w:r>
        <w:rPr>
          <w:sz w:val="24"/>
        </w:rPr>
        <w:t xml:space="preserve"> 3.0 LC.</w:t>
      </w:r>
    </w:p>
    <w:p w14:paraId="156A9153" w14:textId="77777777" w:rsidR="006A08DD" w:rsidRDefault="006A08DD">
      <w:pPr>
        <w:pStyle w:val="BodyText"/>
        <w:spacing w:before="10"/>
        <w:ind w:left="0"/>
        <w:rPr>
          <w:sz w:val="20"/>
        </w:rPr>
      </w:pPr>
    </w:p>
    <w:tbl>
      <w:tblPr>
        <w:tblW w:w="0" w:type="auto"/>
        <w:tblInd w:w="1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5"/>
        <w:gridCol w:w="1888"/>
      </w:tblGrid>
      <w:tr w:rsidR="006A08DD" w14:paraId="156A9156" w14:textId="77777777">
        <w:trPr>
          <w:trHeight w:val="516"/>
        </w:trPr>
        <w:tc>
          <w:tcPr>
            <w:tcW w:w="5915" w:type="dxa"/>
          </w:tcPr>
          <w:p w14:paraId="156A9154" w14:textId="77777777" w:rsidR="006A08DD" w:rsidRDefault="005E500D">
            <w:pPr>
              <w:pStyle w:val="TableParagraph"/>
              <w:spacing w:before="1"/>
              <w:rPr>
                <w:b/>
                <w:sz w:val="24"/>
              </w:rPr>
            </w:pPr>
            <w:r>
              <w:rPr>
                <w:b/>
                <w:sz w:val="24"/>
              </w:rPr>
              <w:t>Causation</w:t>
            </w:r>
            <w:r>
              <w:rPr>
                <w:b/>
                <w:spacing w:val="-8"/>
                <w:sz w:val="24"/>
              </w:rPr>
              <w:t xml:space="preserve"> </w:t>
            </w:r>
            <w:r>
              <w:rPr>
                <w:b/>
                <w:spacing w:val="-2"/>
                <w:sz w:val="24"/>
              </w:rPr>
              <w:t>Information</w:t>
            </w:r>
          </w:p>
        </w:tc>
        <w:tc>
          <w:tcPr>
            <w:tcW w:w="1888" w:type="dxa"/>
          </w:tcPr>
          <w:p w14:paraId="156A9155" w14:textId="77777777" w:rsidR="006A08DD" w:rsidRDefault="005E500D">
            <w:pPr>
              <w:pStyle w:val="TableParagraph"/>
              <w:spacing w:before="1"/>
              <w:ind w:left="106"/>
              <w:rPr>
                <w:b/>
                <w:sz w:val="24"/>
              </w:rPr>
            </w:pPr>
            <w:r>
              <w:rPr>
                <w:b/>
                <w:spacing w:val="-2"/>
                <w:sz w:val="24"/>
              </w:rPr>
              <w:t>Adjustment</w:t>
            </w:r>
          </w:p>
        </w:tc>
      </w:tr>
      <w:tr w:rsidR="006A08DD" w14:paraId="156A9159" w14:textId="77777777">
        <w:trPr>
          <w:trHeight w:val="791"/>
        </w:trPr>
        <w:tc>
          <w:tcPr>
            <w:tcW w:w="5915" w:type="dxa"/>
          </w:tcPr>
          <w:p w14:paraId="156A9157" w14:textId="77777777" w:rsidR="006A08DD" w:rsidRDefault="005E500D">
            <w:pPr>
              <w:pStyle w:val="TableParagraph"/>
              <w:ind w:right="205"/>
              <w:rPr>
                <w:sz w:val="24"/>
              </w:rPr>
            </w:pPr>
            <w:r>
              <w:rPr>
                <w:sz w:val="24"/>
              </w:rPr>
              <w:t>Pathological diagnosis of asbestosis, or occupational levels</w:t>
            </w:r>
            <w:r>
              <w:rPr>
                <w:spacing w:val="-4"/>
                <w:sz w:val="24"/>
              </w:rPr>
              <w:t xml:space="preserve"> </w:t>
            </w:r>
            <w:r>
              <w:rPr>
                <w:sz w:val="24"/>
              </w:rPr>
              <w:t>of</w:t>
            </w:r>
            <w:r>
              <w:rPr>
                <w:spacing w:val="-4"/>
                <w:sz w:val="24"/>
              </w:rPr>
              <w:t xml:space="preserve"> </w:t>
            </w:r>
            <w:r>
              <w:rPr>
                <w:sz w:val="24"/>
              </w:rPr>
              <w:t>asbestos</w:t>
            </w:r>
            <w:r>
              <w:rPr>
                <w:spacing w:val="-4"/>
                <w:sz w:val="24"/>
              </w:rPr>
              <w:t xml:space="preserve"> </w:t>
            </w:r>
            <w:r>
              <w:rPr>
                <w:sz w:val="24"/>
              </w:rPr>
              <w:t>bodies</w:t>
            </w:r>
            <w:r>
              <w:rPr>
                <w:spacing w:val="-4"/>
                <w:sz w:val="24"/>
              </w:rPr>
              <w:t xml:space="preserve"> </w:t>
            </w:r>
            <w:r>
              <w:rPr>
                <w:sz w:val="24"/>
              </w:rPr>
              <w:t>or</w:t>
            </w:r>
            <w:r>
              <w:rPr>
                <w:spacing w:val="-4"/>
                <w:sz w:val="24"/>
              </w:rPr>
              <w:t xml:space="preserve"> </w:t>
            </w:r>
            <w:r>
              <w:rPr>
                <w:sz w:val="24"/>
              </w:rPr>
              <w:t>asbestos</w:t>
            </w:r>
            <w:r>
              <w:rPr>
                <w:spacing w:val="-5"/>
                <w:sz w:val="24"/>
              </w:rPr>
              <w:t xml:space="preserve"> </w:t>
            </w:r>
            <w:r>
              <w:rPr>
                <w:sz w:val="24"/>
              </w:rPr>
              <w:t>fibers</w:t>
            </w:r>
            <w:r>
              <w:rPr>
                <w:spacing w:val="-5"/>
                <w:sz w:val="24"/>
              </w:rPr>
              <w:t xml:space="preserve"> </w:t>
            </w:r>
            <w:r>
              <w:rPr>
                <w:sz w:val="24"/>
              </w:rPr>
              <w:t>in</w:t>
            </w:r>
            <w:r>
              <w:rPr>
                <w:spacing w:val="-5"/>
                <w:sz w:val="24"/>
              </w:rPr>
              <w:t xml:space="preserve"> </w:t>
            </w:r>
            <w:r>
              <w:rPr>
                <w:sz w:val="24"/>
              </w:rPr>
              <w:t>lung</w:t>
            </w:r>
            <w:r>
              <w:rPr>
                <w:spacing w:val="-5"/>
                <w:sz w:val="24"/>
              </w:rPr>
              <w:t xml:space="preserve"> </w:t>
            </w:r>
            <w:r>
              <w:rPr>
                <w:sz w:val="24"/>
              </w:rPr>
              <w:t>tissue</w:t>
            </w:r>
          </w:p>
        </w:tc>
        <w:tc>
          <w:tcPr>
            <w:tcW w:w="1888" w:type="dxa"/>
          </w:tcPr>
          <w:p w14:paraId="156A9158" w14:textId="77777777" w:rsidR="006A08DD" w:rsidRDefault="005E500D">
            <w:pPr>
              <w:pStyle w:val="TableParagraph"/>
              <w:rPr>
                <w:sz w:val="24"/>
              </w:rPr>
            </w:pPr>
            <w:r>
              <w:rPr>
                <w:sz w:val="24"/>
              </w:rPr>
              <w:t xml:space="preserve">2.0 </w:t>
            </w:r>
            <w:r>
              <w:rPr>
                <w:spacing w:val="-5"/>
                <w:sz w:val="24"/>
              </w:rPr>
              <w:t>LC</w:t>
            </w:r>
          </w:p>
        </w:tc>
      </w:tr>
      <w:tr w:rsidR="006A08DD" w14:paraId="156A915D" w14:textId="77777777">
        <w:trPr>
          <w:trHeight w:val="791"/>
        </w:trPr>
        <w:tc>
          <w:tcPr>
            <w:tcW w:w="5915" w:type="dxa"/>
          </w:tcPr>
          <w:p w14:paraId="156A915A" w14:textId="77777777" w:rsidR="006A08DD" w:rsidRDefault="005E500D">
            <w:pPr>
              <w:pStyle w:val="TableParagraph"/>
              <w:rPr>
                <w:sz w:val="24"/>
              </w:rPr>
            </w:pPr>
            <w:r>
              <w:rPr>
                <w:sz w:val="24"/>
              </w:rPr>
              <w:t>Clinical</w:t>
            </w:r>
            <w:r>
              <w:rPr>
                <w:spacing w:val="-4"/>
                <w:sz w:val="24"/>
              </w:rPr>
              <w:t xml:space="preserve"> </w:t>
            </w:r>
            <w:r>
              <w:rPr>
                <w:sz w:val="24"/>
              </w:rPr>
              <w:t>diagnosis</w:t>
            </w:r>
            <w:r>
              <w:rPr>
                <w:spacing w:val="-4"/>
                <w:sz w:val="24"/>
              </w:rPr>
              <w:t xml:space="preserve"> </w:t>
            </w:r>
            <w:r>
              <w:rPr>
                <w:sz w:val="24"/>
              </w:rPr>
              <w:t>of</w:t>
            </w:r>
            <w:r>
              <w:rPr>
                <w:spacing w:val="-4"/>
                <w:sz w:val="24"/>
              </w:rPr>
              <w:t xml:space="preserve"> </w:t>
            </w:r>
            <w:r>
              <w:rPr>
                <w:spacing w:val="-2"/>
                <w:sz w:val="24"/>
              </w:rPr>
              <w:t>asbestosis</w:t>
            </w:r>
          </w:p>
          <w:p w14:paraId="156A915B" w14:textId="77777777" w:rsidR="006A08DD" w:rsidRDefault="005E500D">
            <w:pPr>
              <w:pStyle w:val="TableParagraph"/>
              <w:rPr>
                <w:sz w:val="24"/>
              </w:rPr>
            </w:pPr>
            <w:r>
              <w:rPr>
                <w:sz w:val="24"/>
              </w:rPr>
              <w:t>(in</w:t>
            </w:r>
            <w:r>
              <w:rPr>
                <w:spacing w:val="-2"/>
                <w:sz w:val="24"/>
              </w:rPr>
              <w:t xml:space="preserve"> </w:t>
            </w:r>
            <w:r>
              <w:rPr>
                <w:sz w:val="24"/>
              </w:rPr>
              <w:t>absence</w:t>
            </w:r>
            <w:r>
              <w:rPr>
                <w:spacing w:val="-2"/>
                <w:sz w:val="24"/>
              </w:rPr>
              <w:t xml:space="preserve"> </w:t>
            </w:r>
            <w:r>
              <w:rPr>
                <w:sz w:val="24"/>
              </w:rPr>
              <w:t>of</w:t>
            </w:r>
            <w:r>
              <w:rPr>
                <w:spacing w:val="-2"/>
                <w:sz w:val="24"/>
              </w:rPr>
              <w:t xml:space="preserve"> </w:t>
            </w:r>
            <w:r>
              <w:rPr>
                <w:sz w:val="24"/>
              </w:rPr>
              <w:t xml:space="preserve">pathological </w:t>
            </w:r>
            <w:r>
              <w:rPr>
                <w:spacing w:val="-2"/>
                <w:sz w:val="24"/>
              </w:rPr>
              <w:t>diagnosis)</w:t>
            </w:r>
          </w:p>
        </w:tc>
        <w:tc>
          <w:tcPr>
            <w:tcW w:w="1888" w:type="dxa"/>
          </w:tcPr>
          <w:p w14:paraId="156A915C" w14:textId="77777777" w:rsidR="006A08DD" w:rsidRDefault="005E500D">
            <w:pPr>
              <w:pStyle w:val="TableParagraph"/>
              <w:rPr>
                <w:sz w:val="24"/>
              </w:rPr>
            </w:pPr>
            <w:r>
              <w:rPr>
                <w:sz w:val="24"/>
              </w:rPr>
              <w:t xml:space="preserve">1.5 </w:t>
            </w:r>
            <w:r>
              <w:rPr>
                <w:spacing w:val="-5"/>
                <w:sz w:val="24"/>
              </w:rPr>
              <w:t>LC</w:t>
            </w:r>
          </w:p>
        </w:tc>
      </w:tr>
      <w:tr w:rsidR="006A08DD" w14:paraId="156A9160" w14:textId="77777777">
        <w:trPr>
          <w:trHeight w:val="1068"/>
        </w:trPr>
        <w:tc>
          <w:tcPr>
            <w:tcW w:w="5915" w:type="dxa"/>
          </w:tcPr>
          <w:p w14:paraId="156A915E" w14:textId="77777777" w:rsidR="006A08DD" w:rsidRDefault="005E500D">
            <w:pPr>
              <w:pStyle w:val="TableParagraph"/>
              <w:spacing w:before="1"/>
              <w:rPr>
                <w:sz w:val="24"/>
              </w:rPr>
            </w:pPr>
            <w:r>
              <w:rPr>
                <w:sz w:val="24"/>
              </w:rPr>
              <w:t>No radiographic evidence of asbestos exposure and no increased</w:t>
            </w:r>
            <w:r>
              <w:rPr>
                <w:spacing w:val="-5"/>
                <w:sz w:val="24"/>
              </w:rPr>
              <w:t xml:space="preserve"> </w:t>
            </w:r>
            <w:r>
              <w:rPr>
                <w:sz w:val="24"/>
              </w:rPr>
              <w:t>fiber</w:t>
            </w:r>
            <w:r>
              <w:rPr>
                <w:spacing w:val="-5"/>
                <w:sz w:val="24"/>
              </w:rPr>
              <w:t xml:space="preserve"> </w:t>
            </w:r>
            <w:r>
              <w:rPr>
                <w:sz w:val="24"/>
              </w:rPr>
              <w:t>burden</w:t>
            </w:r>
            <w:r>
              <w:rPr>
                <w:spacing w:val="-5"/>
                <w:sz w:val="24"/>
              </w:rPr>
              <w:t xml:space="preserve"> </w:t>
            </w:r>
            <w:r>
              <w:rPr>
                <w:sz w:val="24"/>
              </w:rPr>
              <w:t>as</w:t>
            </w:r>
            <w:r>
              <w:rPr>
                <w:spacing w:val="-5"/>
                <w:sz w:val="24"/>
              </w:rPr>
              <w:t xml:space="preserve"> </w:t>
            </w:r>
            <w:r>
              <w:rPr>
                <w:sz w:val="24"/>
              </w:rPr>
              <w:t>a</w:t>
            </w:r>
            <w:r>
              <w:rPr>
                <w:spacing w:val="-5"/>
                <w:sz w:val="24"/>
              </w:rPr>
              <w:t xml:space="preserve"> </w:t>
            </w:r>
            <w:r>
              <w:rPr>
                <w:sz w:val="24"/>
              </w:rPr>
              <w:t>marker</w:t>
            </w:r>
            <w:r>
              <w:rPr>
                <w:spacing w:val="-5"/>
                <w:sz w:val="24"/>
              </w:rPr>
              <w:t xml:space="preserve"> </w:t>
            </w:r>
            <w:r>
              <w:rPr>
                <w:sz w:val="24"/>
              </w:rPr>
              <w:t>of</w:t>
            </w:r>
            <w:r>
              <w:rPr>
                <w:spacing w:val="-5"/>
                <w:sz w:val="24"/>
              </w:rPr>
              <w:t xml:space="preserve"> </w:t>
            </w:r>
            <w:r>
              <w:rPr>
                <w:sz w:val="24"/>
              </w:rPr>
              <w:t>asbestos</w:t>
            </w:r>
            <w:r>
              <w:rPr>
                <w:spacing w:val="-5"/>
                <w:sz w:val="24"/>
              </w:rPr>
              <w:t xml:space="preserve"> </w:t>
            </w:r>
            <w:r>
              <w:rPr>
                <w:sz w:val="24"/>
              </w:rPr>
              <w:t>exposure (Applicable to smokers only)</w:t>
            </w:r>
          </w:p>
        </w:tc>
        <w:tc>
          <w:tcPr>
            <w:tcW w:w="1888" w:type="dxa"/>
          </w:tcPr>
          <w:p w14:paraId="156A915F" w14:textId="77777777" w:rsidR="006A08DD" w:rsidRDefault="005E500D">
            <w:pPr>
              <w:pStyle w:val="TableParagraph"/>
              <w:spacing w:before="1"/>
              <w:rPr>
                <w:sz w:val="24"/>
              </w:rPr>
            </w:pPr>
            <w:r>
              <w:rPr>
                <w:sz w:val="24"/>
              </w:rPr>
              <w:t xml:space="preserve">0.5 </w:t>
            </w:r>
            <w:r>
              <w:rPr>
                <w:spacing w:val="-5"/>
                <w:sz w:val="24"/>
              </w:rPr>
              <w:t>LC</w:t>
            </w:r>
          </w:p>
        </w:tc>
      </w:tr>
      <w:tr w:rsidR="006A08DD" w14:paraId="156A9163" w14:textId="77777777">
        <w:trPr>
          <w:trHeight w:val="515"/>
        </w:trPr>
        <w:tc>
          <w:tcPr>
            <w:tcW w:w="5915" w:type="dxa"/>
          </w:tcPr>
          <w:p w14:paraId="156A9161" w14:textId="77777777" w:rsidR="006A08DD" w:rsidRDefault="005E500D">
            <w:pPr>
              <w:pStyle w:val="TableParagraph"/>
              <w:rPr>
                <w:sz w:val="24"/>
              </w:rPr>
            </w:pPr>
            <w:r>
              <w:rPr>
                <w:sz w:val="24"/>
              </w:rPr>
              <w:t>Lifetime</w:t>
            </w:r>
            <w:r>
              <w:rPr>
                <w:spacing w:val="-2"/>
                <w:sz w:val="24"/>
              </w:rPr>
              <w:t xml:space="preserve"> </w:t>
            </w:r>
            <w:r>
              <w:rPr>
                <w:sz w:val="24"/>
              </w:rPr>
              <w:t>non-</w:t>
            </w:r>
            <w:r>
              <w:rPr>
                <w:spacing w:val="-2"/>
                <w:sz w:val="24"/>
              </w:rPr>
              <w:t>smoker</w:t>
            </w:r>
          </w:p>
        </w:tc>
        <w:tc>
          <w:tcPr>
            <w:tcW w:w="1888" w:type="dxa"/>
          </w:tcPr>
          <w:p w14:paraId="156A9162" w14:textId="77777777" w:rsidR="006A08DD" w:rsidRDefault="005E500D">
            <w:pPr>
              <w:pStyle w:val="TableParagraph"/>
              <w:ind w:left="108"/>
              <w:rPr>
                <w:sz w:val="24"/>
              </w:rPr>
            </w:pPr>
            <w:r>
              <w:rPr>
                <w:sz w:val="24"/>
              </w:rPr>
              <w:t xml:space="preserve">2.0 </w:t>
            </w:r>
            <w:r>
              <w:rPr>
                <w:spacing w:val="-5"/>
                <w:sz w:val="24"/>
              </w:rPr>
              <w:t>LC</w:t>
            </w:r>
          </w:p>
        </w:tc>
      </w:tr>
    </w:tbl>
    <w:p w14:paraId="156A9164" w14:textId="77777777" w:rsidR="006A08DD" w:rsidRDefault="006A08DD">
      <w:pPr>
        <w:pStyle w:val="TableParagraph"/>
        <w:rPr>
          <w:sz w:val="24"/>
        </w:rPr>
        <w:sectPr w:rsidR="006A08DD">
          <w:pgSz w:w="12240" w:h="15840"/>
          <w:pgMar w:top="1380" w:right="1080" w:bottom="960" w:left="1080" w:header="0" w:footer="773" w:gutter="0"/>
          <w:cols w:space="720"/>
        </w:sectPr>
      </w:pPr>
    </w:p>
    <w:tbl>
      <w:tblPr>
        <w:tblW w:w="0" w:type="auto"/>
        <w:tblInd w:w="1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5"/>
        <w:gridCol w:w="1888"/>
      </w:tblGrid>
      <w:tr w:rsidR="006A08DD" w14:paraId="156A9167" w14:textId="77777777">
        <w:trPr>
          <w:trHeight w:val="515"/>
        </w:trPr>
        <w:tc>
          <w:tcPr>
            <w:tcW w:w="5915" w:type="dxa"/>
          </w:tcPr>
          <w:p w14:paraId="156A9165" w14:textId="77777777" w:rsidR="006A08DD" w:rsidRDefault="005E500D">
            <w:pPr>
              <w:pStyle w:val="TableParagraph"/>
              <w:rPr>
                <w:sz w:val="24"/>
              </w:rPr>
            </w:pPr>
            <w:r>
              <w:rPr>
                <w:sz w:val="24"/>
              </w:rPr>
              <w:lastRenderedPageBreak/>
              <w:t xml:space="preserve">1-20 pack-years of </w:t>
            </w:r>
            <w:r>
              <w:rPr>
                <w:spacing w:val="-2"/>
                <w:sz w:val="24"/>
              </w:rPr>
              <w:t>smoking</w:t>
            </w:r>
          </w:p>
        </w:tc>
        <w:tc>
          <w:tcPr>
            <w:tcW w:w="1888" w:type="dxa"/>
          </w:tcPr>
          <w:p w14:paraId="156A9166" w14:textId="77777777" w:rsidR="006A08DD" w:rsidRDefault="005E500D">
            <w:pPr>
              <w:pStyle w:val="TableParagraph"/>
              <w:rPr>
                <w:sz w:val="24"/>
              </w:rPr>
            </w:pPr>
            <w:r>
              <w:rPr>
                <w:sz w:val="24"/>
              </w:rPr>
              <w:t xml:space="preserve">1.2 </w:t>
            </w:r>
            <w:r>
              <w:rPr>
                <w:spacing w:val="-5"/>
                <w:sz w:val="24"/>
              </w:rPr>
              <w:t>LC</w:t>
            </w:r>
          </w:p>
        </w:tc>
      </w:tr>
      <w:tr w:rsidR="006A08DD" w14:paraId="156A916A" w14:textId="77777777">
        <w:trPr>
          <w:trHeight w:val="516"/>
        </w:trPr>
        <w:tc>
          <w:tcPr>
            <w:tcW w:w="5915" w:type="dxa"/>
          </w:tcPr>
          <w:p w14:paraId="156A9168" w14:textId="77777777" w:rsidR="006A08DD" w:rsidRDefault="005E500D">
            <w:pPr>
              <w:pStyle w:val="TableParagraph"/>
              <w:spacing w:before="1"/>
              <w:rPr>
                <w:sz w:val="24"/>
              </w:rPr>
            </w:pPr>
            <w:r>
              <w:rPr>
                <w:sz w:val="24"/>
              </w:rPr>
              <w:t>Over</w:t>
            </w:r>
            <w:r>
              <w:rPr>
                <w:spacing w:val="-3"/>
                <w:sz w:val="24"/>
              </w:rPr>
              <w:t xml:space="preserve"> </w:t>
            </w:r>
            <w:r>
              <w:rPr>
                <w:sz w:val="24"/>
              </w:rPr>
              <w:t>80</w:t>
            </w:r>
            <w:r>
              <w:rPr>
                <w:spacing w:val="-2"/>
                <w:sz w:val="24"/>
              </w:rPr>
              <w:t xml:space="preserve"> </w:t>
            </w:r>
            <w:r>
              <w:rPr>
                <w:sz w:val="24"/>
              </w:rPr>
              <w:t>pack-years</w:t>
            </w:r>
            <w:r>
              <w:rPr>
                <w:spacing w:val="-2"/>
                <w:sz w:val="24"/>
              </w:rPr>
              <w:t xml:space="preserve"> </w:t>
            </w:r>
            <w:r>
              <w:rPr>
                <w:sz w:val="24"/>
              </w:rPr>
              <w:t>of</w:t>
            </w:r>
            <w:r>
              <w:rPr>
                <w:spacing w:val="-2"/>
                <w:sz w:val="24"/>
              </w:rPr>
              <w:t xml:space="preserve"> smoking</w:t>
            </w:r>
          </w:p>
        </w:tc>
        <w:tc>
          <w:tcPr>
            <w:tcW w:w="1888" w:type="dxa"/>
          </w:tcPr>
          <w:p w14:paraId="156A9169" w14:textId="77777777" w:rsidR="006A08DD" w:rsidRDefault="005E500D">
            <w:pPr>
              <w:pStyle w:val="TableParagraph"/>
              <w:spacing w:before="1"/>
              <w:ind w:left="108"/>
              <w:rPr>
                <w:sz w:val="24"/>
              </w:rPr>
            </w:pPr>
            <w:r>
              <w:rPr>
                <w:sz w:val="24"/>
              </w:rPr>
              <w:t xml:space="preserve">0.6 </w:t>
            </w:r>
            <w:r>
              <w:rPr>
                <w:spacing w:val="-5"/>
                <w:sz w:val="24"/>
              </w:rPr>
              <w:t>LC</w:t>
            </w:r>
          </w:p>
        </w:tc>
      </w:tr>
      <w:tr w:rsidR="006A08DD" w14:paraId="156A916D" w14:textId="77777777">
        <w:trPr>
          <w:trHeight w:val="791"/>
        </w:trPr>
        <w:tc>
          <w:tcPr>
            <w:tcW w:w="5915" w:type="dxa"/>
          </w:tcPr>
          <w:p w14:paraId="156A916B" w14:textId="77777777" w:rsidR="006A08DD" w:rsidRDefault="005E500D">
            <w:pPr>
              <w:pStyle w:val="TableParagraph"/>
              <w:ind w:right="2299"/>
              <w:rPr>
                <w:sz w:val="24"/>
              </w:rPr>
            </w:pPr>
            <w:r>
              <w:rPr>
                <w:sz w:val="24"/>
              </w:rPr>
              <w:t>Diagnosis</w:t>
            </w:r>
            <w:r>
              <w:rPr>
                <w:spacing w:val="-10"/>
                <w:sz w:val="24"/>
              </w:rPr>
              <w:t xml:space="preserve"> </w:t>
            </w:r>
            <w:r>
              <w:rPr>
                <w:sz w:val="24"/>
              </w:rPr>
              <w:t>over</w:t>
            </w:r>
            <w:r>
              <w:rPr>
                <w:spacing w:val="-10"/>
                <w:sz w:val="24"/>
              </w:rPr>
              <w:t xml:space="preserve"> </w:t>
            </w:r>
            <w:r>
              <w:rPr>
                <w:sz w:val="24"/>
              </w:rPr>
              <w:t>10</w:t>
            </w:r>
            <w:r>
              <w:rPr>
                <w:spacing w:val="-10"/>
                <w:sz w:val="24"/>
              </w:rPr>
              <w:t xml:space="preserve"> </w:t>
            </w:r>
            <w:r>
              <w:rPr>
                <w:sz w:val="24"/>
              </w:rPr>
              <w:t>years</w:t>
            </w:r>
            <w:r>
              <w:rPr>
                <w:spacing w:val="-10"/>
                <w:sz w:val="24"/>
              </w:rPr>
              <w:t xml:space="preserve"> </w:t>
            </w:r>
            <w:r>
              <w:rPr>
                <w:sz w:val="24"/>
              </w:rPr>
              <w:t>since Injured Person quit smoking</w:t>
            </w:r>
          </w:p>
        </w:tc>
        <w:tc>
          <w:tcPr>
            <w:tcW w:w="1888" w:type="dxa"/>
          </w:tcPr>
          <w:p w14:paraId="156A916C" w14:textId="77777777" w:rsidR="006A08DD" w:rsidRDefault="005E500D">
            <w:pPr>
              <w:pStyle w:val="TableParagraph"/>
              <w:rPr>
                <w:sz w:val="24"/>
              </w:rPr>
            </w:pPr>
            <w:r>
              <w:rPr>
                <w:sz w:val="24"/>
              </w:rPr>
              <w:t xml:space="preserve">1.2 </w:t>
            </w:r>
            <w:r>
              <w:rPr>
                <w:spacing w:val="-5"/>
                <w:sz w:val="24"/>
              </w:rPr>
              <w:t>LC</w:t>
            </w:r>
          </w:p>
        </w:tc>
      </w:tr>
      <w:tr w:rsidR="006A08DD" w14:paraId="156A9170" w14:textId="77777777">
        <w:trPr>
          <w:trHeight w:val="792"/>
        </w:trPr>
        <w:tc>
          <w:tcPr>
            <w:tcW w:w="5915" w:type="dxa"/>
          </w:tcPr>
          <w:p w14:paraId="156A916E" w14:textId="77777777" w:rsidR="006A08DD" w:rsidRDefault="005E500D">
            <w:pPr>
              <w:pStyle w:val="TableParagraph"/>
              <w:ind w:right="1585"/>
              <w:rPr>
                <w:sz w:val="24"/>
              </w:rPr>
            </w:pPr>
            <w:r>
              <w:rPr>
                <w:sz w:val="24"/>
              </w:rPr>
              <w:t>Diagnosis</w:t>
            </w:r>
            <w:r>
              <w:rPr>
                <w:spacing w:val="-8"/>
                <w:sz w:val="24"/>
              </w:rPr>
              <w:t xml:space="preserve"> </w:t>
            </w:r>
            <w:r>
              <w:rPr>
                <w:sz w:val="24"/>
              </w:rPr>
              <w:t>over</w:t>
            </w:r>
            <w:r>
              <w:rPr>
                <w:spacing w:val="-8"/>
                <w:sz w:val="24"/>
              </w:rPr>
              <w:t xml:space="preserve"> </w:t>
            </w:r>
            <w:r>
              <w:rPr>
                <w:sz w:val="24"/>
              </w:rPr>
              <w:t>15</w:t>
            </w:r>
            <w:r>
              <w:rPr>
                <w:spacing w:val="-8"/>
                <w:sz w:val="24"/>
              </w:rPr>
              <w:t xml:space="preserve"> </w:t>
            </w:r>
            <w:r>
              <w:rPr>
                <w:sz w:val="24"/>
              </w:rPr>
              <w:t>years</w:t>
            </w:r>
            <w:r>
              <w:rPr>
                <w:spacing w:val="-8"/>
                <w:sz w:val="24"/>
              </w:rPr>
              <w:t xml:space="preserve"> </w:t>
            </w:r>
            <w:r>
              <w:rPr>
                <w:sz w:val="24"/>
              </w:rPr>
              <w:t>since</w:t>
            </w:r>
            <w:r>
              <w:rPr>
                <w:spacing w:val="-8"/>
                <w:sz w:val="24"/>
              </w:rPr>
              <w:t xml:space="preserve"> </w:t>
            </w:r>
            <w:r>
              <w:rPr>
                <w:sz w:val="24"/>
              </w:rPr>
              <w:t>Injured Person quit smoking</w:t>
            </w:r>
          </w:p>
        </w:tc>
        <w:tc>
          <w:tcPr>
            <w:tcW w:w="1888" w:type="dxa"/>
          </w:tcPr>
          <w:p w14:paraId="156A916F" w14:textId="77777777" w:rsidR="006A08DD" w:rsidRDefault="005E500D">
            <w:pPr>
              <w:pStyle w:val="TableParagraph"/>
              <w:rPr>
                <w:sz w:val="24"/>
              </w:rPr>
            </w:pPr>
            <w:r>
              <w:rPr>
                <w:sz w:val="24"/>
              </w:rPr>
              <w:t xml:space="preserve">1.5 </w:t>
            </w:r>
            <w:r>
              <w:rPr>
                <w:spacing w:val="-5"/>
                <w:sz w:val="24"/>
              </w:rPr>
              <w:t>LC</w:t>
            </w:r>
          </w:p>
        </w:tc>
      </w:tr>
    </w:tbl>
    <w:p w14:paraId="156A9171" w14:textId="77777777" w:rsidR="006A08DD" w:rsidRDefault="005E500D">
      <w:pPr>
        <w:pStyle w:val="Heading1"/>
        <w:numPr>
          <w:ilvl w:val="0"/>
          <w:numId w:val="10"/>
        </w:numPr>
        <w:tabs>
          <w:tab w:val="left" w:pos="1079"/>
        </w:tabs>
        <w:spacing w:before="22"/>
        <w:ind w:left="1079" w:hanging="719"/>
      </w:pPr>
      <w:r>
        <w:t>OTHER</w:t>
      </w:r>
      <w:r>
        <w:rPr>
          <w:spacing w:val="-5"/>
        </w:rPr>
        <w:t xml:space="preserve"> </w:t>
      </w:r>
      <w:r>
        <w:rPr>
          <w:spacing w:val="-2"/>
        </w:rPr>
        <w:t>CANCER</w:t>
      </w:r>
    </w:p>
    <w:p w14:paraId="156A9172" w14:textId="77777777" w:rsidR="006A08DD" w:rsidRDefault="005E500D">
      <w:pPr>
        <w:pStyle w:val="ListParagraph"/>
        <w:numPr>
          <w:ilvl w:val="1"/>
          <w:numId w:val="10"/>
        </w:numPr>
        <w:tabs>
          <w:tab w:val="left" w:pos="3239"/>
        </w:tabs>
        <w:ind w:left="1799" w:right="514" w:firstLine="720"/>
        <w:rPr>
          <w:sz w:val="24"/>
        </w:rPr>
      </w:pPr>
      <w:r>
        <w:rPr>
          <w:b/>
          <w:sz w:val="24"/>
        </w:rPr>
        <w:t xml:space="preserve">Base Case </w:t>
      </w:r>
      <w:r>
        <w:rPr>
          <w:sz w:val="24"/>
        </w:rPr>
        <w:t>(“OCA”).</w:t>
      </w:r>
      <w:r>
        <w:rPr>
          <w:spacing w:val="80"/>
          <w:sz w:val="24"/>
        </w:rPr>
        <w:t xml:space="preserve"> </w:t>
      </w:r>
      <w:r>
        <w:rPr>
          <w:sz w:val="24"/>
        </w:rPr>
        <w:t>The base case value for an Other Cancer case</w:t>
      </w:r>
      <w:r>
        <w:rPr>
          <w:spacing w:val="-9"/>
          <w:sz w:val="24"/>
        </w:rPr>
        <w:t xml:space="preserve"> </w:t>
      </w:r>
      <w:r>
        <w:rPr>
          <w:sz w:val="24"/>
        </w:rPr>
        <w:t>is</w:t>
      </w:r>
      <w:r>
        <w:rPr>
          <w:spacing w:val="-9"/>
          <w:sz w:val="24"/>
        </w:rPr>
        <w:t xml:space="preserve"> </w:t>
      </w:r>
      <w:r>
        <w:rPr>
          <w:sz w:val="24"/>
        </w:rPr>
        <w:t>referred</w:t>
      </w:r>
      <w:r>
        <w:rPr>
          <w:spacing w:val="-9"/>
          <w:sz w:val="24"/>
        </w:rPr>
        <w:t xml:space="preserve"> </w:t>
      </w:r>
      <w:r>
        <w:rPr>
          <w:sz w:val="24"/>
        </w:rPr>
        <w:t>to</w:t>
      </w:r>
      <w:r>
        <w:rPr>
          <w:spacing w:val="-9"/>
          <w:sz w:val="24"/>
        </w:rPr>
        <w:t xml:space="preserve"> </w:t>
      </w:r>
      <w:r>
        <w:rPr>
          <w:sz w:val="24"/>
        </w:rPr>
        <w:t>in</w:t>
      </w:r>
      <w:r>
        <w:rPr>
          <w:spacing w:val="-9"/>
          <w:sz w:val="24"/>
        </w:rPr>
        <w:t xml:space="preserve"> </w:t>
      </w:r>
      <w:r>
        <w:rPr>
          <w:sz w:val="24"/>
        </w:rPr>
        <w:t>this</w:t>
      </w:r>
      <w:r>
        <w:rPr>
          <w:spacing w:val="-6"/>
          <w:sz w:val="24"/>
        </w:rPr>
        <w:t xml:space="preserve"> </w:t>
      </w:r>
      <w:r>
        <w:rPr>
          <w:sz w:val="24"/>
        </w:rPr>
        <w:t>Agreement</w:t>
      </w:r>
      <w:r>
        <w:rPr>
          <w:spacing w:val="-4"/>
          <w:sz w:val="24"/>
        </w:rPr>
        <w:t xml:space="preserve"> </w:t>
      </w:r>
      <w:r>
        <w:rPr>
          <w:sz w:val="24"/>
        </w:rPr>
        <w:t>as</w:t>
      </w:r>
      <w:r>
        <w:rPr>
          <w:spacing w:val="-5"/>
          <w:sz w:val="24"/>
        </w:rPr>
        <w:t xml:space="preserve"> </w:t>
      </w:r>
      <w:r>
        <w:rPr>
          <w:sz w:val="24"/>
        </w:rPr>
        <w:t>“OCA”.</w:t>
      </w:r>
      <w:r>
        <w:rPr>
          <w:spacing w:val="40"/>
          <w:sz w:val="24"/>
        </w:rPr>
        <w:t xml:space="preserve"> </w:t>
      </w:r>
      <w:r>
        <w:rPr>
          <w:sz w:val="24"/>
        </w:rPr>
        <w:t>A</w:t>
      </w:r>
      <w:r>
        <w:rPr>
          <w:spacing w:val="-5"/>
          <w:sz w:val="24"/>
        </w:rPr>
        <w:t xml:space="preserve"> </w:t>
      </w:r>
      <w:r>
        <w:rPr>
          <w:sz w:val="24"/>
        </w:rPr>
        <w:t>case</w:t>
      </w:r>
      <w:r>
        <w:rPr>
          <w:spacing w:val="-4"/>
          <w:sz w:val="24"/>
        </w:rPr>
        <w:t xml:space="preserve"> </w:t>
      </w:r>
      <w:r>
        <w:rPr>
          <w:sz w:val="24"/>
        </w:rPr>
        <w:t>will</w:t>
      </w:r>
      <w:r>
        <w:rPr>
          <w:spacing w:val="-6"/>
          <w:sz w:val="24"/>
        </w:rPr>
        <w:t xml:space="preserve"> </w:t>
      </w:r>
      <w:r>
        <w:rPr>
          <w:sz w:val="24"/>
        </w:rPr>
        <w:t>be</w:t>
      </w:r>
      <w:r>
        <w:rPr>
          <w:spacing w:val="-4"/>
          <w:sz w:val="24"/>
        </w:rPr>
        <w:t xml:space="preserve"> </w:t>
      </w:r>
      <w:r>
        <w:rPr>
          <w:sz w:val="24"/>
        </w:rPr>
        <w:t>considered</w:t>
      </w:r>
      <w:r>
        <w:rPr>
          <w:spacing w:val="-4"/>
          <w:sz w:val="24"/>
        </w:rPr>
        <w:t xml:space="preserve"> </w:t>
      </w:r>
      <w:r>
        <w:rPr>
          <w:sz w:val="24"/>
        </w:rPr>
        <w:t>a</w:t>
      </w:r>
      <w:r>
        <w:rPr>
          <w:spacing w:val="-4"/>
          <w:sz w:val="24"/>
        </w:rPr>
        <w:t xml:space="preserve"> </w:t>
      </w:r>
      <w:r>
        <w:rPr>
          <w:sz w:val="24"/>
        </w:rPr>
        <w:t xml:space="preserve">base </w:t>
      </w:r>
      <w:proofErr w:type="gramStart"/>
      <w:r>
        <w:rPr>
          <w:sz w:val="24"/>
        </w:rPr>
        <w:t>case</w:t>
      </w:r>
      <w:proofErr w:type="gramEnd"/>
      <w:r>
        <w:rPr>
          <w:sz w:val="24"/>
        </w:rPr>
        <w:t xml:space="preserve"> Other Cancer under this Matrix when it satisfies each of the following </w:t>
      </w:r>
      <w:r>
        <w:rPr>
          <w:spacing w:val="-2"/>
          <w:sz w:val="24"/>
        </w:rPr>
        <w:t>criteria:</w:t>
      </w:r>
    </w:p>
    <w:p w14:paraId="156A9173" w14:textId="77777777" w:rsidR="006A08DD" w:rsidRDefault="005E500D">
      <w:pPr>
        <w:pStyle w:val="ListParagraph"/>
        <w:numPr>
          <w:ilvl w:val="2"/>
          <w:numId w:val="10"/>
        </w:numPr>
        <w:tabs>
          <w:tab w:val="left" w:pos="4679"/>
        </w:tabs>
        <w:spacing w:before="239"/>
        <w:ind w:left="2520" w:right="445" w:firstLine="1440"/>
        <w:rPr>
          <w:sz w:val="24"/>
        </w:rPr>
      </w:pPr>
      <w:r>
        <w:rPr>
          <w:sz w:val="24"/>
        </w:rPr>
        <w:t xml:space="preserve">Injured Person diagnosed with laryngeal, esophageal, kidney, </w:t>
      </w:r>
      <w:proofErr w:type="spellStart"/>
      <w:r>
        <w:rPr>
          <w:sz w:val="24"/>
        </w:rPr>
        <w:t>colo</w:t>
      </w:r>
      <w:proofErr w:type="spellEnd"/>
      <w:r>
        <w:rPr>
          <w:sz w:val="24"/>
        </w:rPr>
        <w:t xml:space="preserve">-rectal cancer, non-Hodgkin’s lymphoma or </w:t>
      </w:r>
      <w:r>
        <w:rPr>
          <w:spacing w:val="-2"/>
          <w:sz w:val="24"/>
        </w:rPr>
        <w:t>chronic</w:t>
      </w:r>
      <w:r>
        <w:rPr>
          <w:spacing w:val="-4"/>
          <w:sz w:val="24"/>
        </w:rPr>
        <w:t xml:space="preserve"> </w:t>
      </w:r>
      <w:r>
        <w:rPr>
          <w:spacing w:val="-2"/>
          <w:sz w:val="24"/>
        </w:rPr>
        <w:t>lymphocytic leukemia by</w:t>
      </w:r>
      <w:r>
        <w:rPr>
          <w:spacing w:val="-4"/>
          <w:sz w:val="24"/>
        </w:rPr>
        <w:t xml:space="preserve"> </w:t>
      </w:r>
      <w:r>
        <w:rPr>
          <w:spacing w:val="-2"/>
          <w:sz w:val="24"/>
        </w:rPr>
        <w:t>a</w:t>
      </w:r>
      <w:r>
        <w:rPr>
          <w:spacing w:val="-4"/>
          <w:sz w:val="24"/>
        </w:rPr>
        <w:t xml:space="preserve"> </w:t>
      </w:r>
      <w:r>
        <w:rPr>
          <w:spacing w:val="-2"/>
          <w:sz w:val="24"/>
        </w:rPr>
        <w:t>Pathologist,</w:t>
      </w:r>
      <w:r>
        <w:rPr>
          <w:spacing w:val="-4"/>
          <w:sz w:val="24"/>
        </w:rPr>
        <w:t xml:space="preserve"> </w:t>
      </w:r>
      <w:r>
        <w:rPr>
          <w:spacing w:val="-2"/>
          <w:sz w:val="24"/>
        </w:rPr>
        <w:t xml:space="preserve">Internist, Pulmonologist or </w:t>
      </w:r>
      <w:r>
        <w:rPr>
          <w:sz w:val="24"/>
        </w:rPr>
        <w:t xml:space="preserve">Occupational Medicine Physician who attributes or finds asbestos exposure to be a substantial contributing factor in the development of the primary </w:t>
      </w:r>
      <w:proofErr w:type="gramStart"/>
      <w:r>
        <w:rPr>
          <w:sz w:val="24"/>
        </w:rPr>
        <w:t>cancer;</w:t>
      </w:r>
      <w:proofErr w:type="gramEnd"/>
    </w:p>
    <w:p w14:paraId="156A9174" w14:textId="77777777" w:rsidR="006A08DD" w:rsidRDefault="005E500D">
      <w:pPr>
        <w:pStyle w:val="ListParagraph"/>
        <w:numPr>
          <w:ilvl w:val="2"/>
          <w:numId w:val="10"/>
        </w:numPr>
        <w:tabs>
          <w:tab w:val="left" w:pos="4679"/>
        </w:tabs>
        <w:ind w:left="2520" w:right="979" w:firstLine="1440"/>
        <w:rPr>
          <w:sz w:val="24"/>
        </w:rPr>
      </w:pPr>
      <w:r>
        <w:rPr>
          <w:sz w:val="24"/>
        </w:rPr>
        <w:t>Injured</w:t>
      </w:r>
      <w:r>
        <w:rPr>
          <w:spacing w:val="-5"/>
          <w:sz w:val="24"/>
        </w:rPr>
        <w:t xml:space="preserve"> </w:t>
      </w:r>
      <w:r>
        <w:rPr>
          <w:sz w:val="24"/>
        </w:rPr>
        <w:t>Person</w:t>
      </w:r>
      <w:r>
        <w:rPr>
          <w:spacing w:val="-5"/>
          <w:sz w:val="24"/>
        </w:rPr>
        <w:t xml:space="preserve"> </w:t>
      </w:r>
      <w:r>
        <w:rPr>
          <w:sz w:val="24"/>
        </w:rPr>
        <w:t>deceased</w:t>
      </w:r>
      <w:r>
        <w:rPr>
          <w:spacing w:val="-7"/>
          <w:sz w:val="24"/>
        </w:rPr>
        <w:t xml:space="preserve"> </w:t>
      </w:r>
      <w:r>
        <w:rPr>
          <w:sz w:val="24"/>
        </w:rPr>
        <w:t>at</w:t>
      </w:r>
      <w:r>
        <w:rPr>
          <w:spacing w:val="-5"/>
          <w:sz w:val="24"/>
        </w:rPr>
        <w:t xml:space="preserve"> </w:t>
      </w:r>
      <w:r>
        <w:rPr>
          <w:sz w:val="24"/>
        </w:rPr>
        <w:t>commencement</w:t>
      </w:r>
      <w:r>
        <w:rPr>
          <w:spacing w:val="-5"/>
          <w:sz w:val="24"/>
        </w:rPr>
        <w:t xml:space="preserve"> </w:t>
      </w:r>
      <w:r>
        <w:rPr>
          <w:sz w:val="24"/>
        </w:rPr>
        <w:t>of litigation</w:t>
      </w:r>
      <w:r>
        <w:rPr>
          <w:spacing w:val="-3"/>
          <w:sz w:val="24"/>
        </w:rPr>
        <w:t xml:space="preserve"> </w:t>
      </w:r>
      <w:r>
        <w:rPr>
          <w:sz w:val="24"/>
        </w:rPr>
        <w:t>or</w:t>
      </w:r>
      <w:r>
        <w:rPr>
          <w:spacing w:val="-5"/>
          <w:sz w:val="24"/>
        </w:rPr>
        <w:t xml:space="preserve"> </w:t>
      </w:r>
      <w:r>
        <w:rPr>
          <w:sz w:val="24"/>
        </w:rPr>
        <w:t>the</w:t>
      </w:r>
      <w:r>
        <w:rPr>
          <w:spacing w:val="-3"/>
          <w:sz w:val="24"/>
        </w:rPr>
        <w:t xml:space="preserve"> </w:t>
      </w:r>
      <w:r>
        <w:rPr>
          <w:sz w:val="24"/>
        </w:rPr>
        <w:t>time</w:t>
      </w:r>
      <w:r>
        <w:rPr>
          <w:spacing w:val="-3"/>
          <w:sz w:val="24"/>
        </w:rPr>
        <w:t xml:space="preserve"> </w:t>
      </w:r>
      <w:r>
        <w:rPr>
          <w:sz w:val="24"/>
        </w:rPr>
        <w:t>of</w:t>
      </w:r>
      <w:r>
        <w:rPr>
          <w:spacing w:val="-3"/>
          <w:sz w:val="24"/>
        </w:rPr>
        <w:t xml:space="preserve"> </w:t>
      </w:r>
      <w:r>
        <w:rPr>
          <w:sz w:val="24"/>
        </w:rPr>
        <w:t>filing</w:t>
      </w:r>
      <w:r>
        <w:rPr>
          <w:spacing w:val="-3"/>
          <w:sz w:val="24"/>
        </w:rPr>
        <w:t xml:space="preserve"> </w:t>
      </w:r>
      <w:r>
        <w:rPr>
          <w:sz w:val="24"/>
        </w:rPr>
        <w:t>of</w:t>
      </w:r>
      <w:r>
        <w:rPr>
          <w:spacing w:val="-4"/>
          <w:sz w:val="24"/>
        </w:rPr>
        <w:t xml:space="preserve"> </w:t>
      </w:r>
      <w:r>
        <w:rPr>
          <w:sz w:val="24"/>
        </w:rPr>
        <w:t>proof</w:t>
      </w:r>
      <w:r>
        <w:rPr>
          <w:spacing w:val="-3"/>
          <w:sz w:val="24"/>
        </w:rPr>
        <w:t xml:space="preserve"> </w:t>
      </w:r>
      <w:r>
        <w:rPr>
          <w:sz w:val="24"/>
        </w:rPr>
        <w:t>of</w:t>
      </w:r>
      <w:r>
        <w:rPr>
          <w:spacing w:val="-3"/>
          <w:sz w:val="24"/>
        </w:rPr>
        <w:t xml:space="preserve"> </w:t>
      </w:r>
      <w:r>
        <w:rPr>
          <w:sz w:val="24"/>
        </w:rPr>
        <w:t>claim,</w:t>
      </w:r>
      <w:r>
        <w:rPr>
          <w:spacing w:val="-3"/>
          <w:sz w:val="24"/>
        </w:rPr>
        <w:t xml:space="preserve"> </w:t>
      </w:r>
      <w:r>
        <w:rPr>
          <w:sz w:val="24"/>
        </w:rPr>
        <w:t>whichever</w:t>
      </w:r>
      <w:r>
        <w:rPr>
          <w:spacing w:val="-3"/>
          <w:sz w:val="24"/>
        </w:rPr>
        <w:t xml:space="preserve"> </w:t>
      </w:r>
      <w:r>
        <w:rPr>
          <w:sz w:val="24"/>
        </w:rPr>
        <w:t>is</w:t>
      </w:r>
      <w:r>
        <w:rPr>
          <w:spacing w:val="-4"/>
          <w:sz w:val="24"/>
        </w:rPr>
        <w:t xml:space="preserve"> </w:t>
      </w:r>
      <w:proofErr w:type="gramStart"/>
      <w:r>
        <w:rPr>
          <w:sz w:val="24"/>
        </w:rPr>
        <w:t>earlier;</w:t>
      </w:r>
      <w:proofErr w:type="gramEnd"/>
    </w:p>
    <w:p w14:paraId="156A9175" w14:textId="77777777" w:rsidR="006A08DD" w:rsidRDefault="005E500D">
      <w:pPr>
        <w:pStyle w:val="ListParagraph"/>
        <w:numPr>
          <w:ilvl w:val="2"/>
          <w:numId w:val="10"/>
        </w:numPr>
        <w:tabs>
          <w:tab w:val="left" w:pos="4679"/>
        </w:tabs>
        <w:spacing w:before="241"/>
        <w:ind w:left="4679" w:hanging="719"/>
        <w:rPr>
          <w:sz w:val="24"/>
        </w:rPr>
      </w:pPr>
      <w:r>
        <w:rPr>
          <w:sz w:val="24"/>
        </w:rPr>
        <w:t xml:space="preserve">Injured Person aged 75 years old at </w:t>
      </w:r>
      <w:proofErr w:type="gramStart"/>
      <w:r>
        <w:rPr>
          <w:spacing w:val="-2"/>
          <w:sz w:val="24"/>
        </w:rPr>
        <w:t>death;</w:t>
      </w:r>
      <w:proofErr w:type="gramEnd"/>
    </w:p>
    <w:p w14:paraId="156A9176" w14:textId="77777777" w:rsidR="006A08DD" w:rsidRDefault="005E500D">
      <w:pPr>
        <w:pStyle w:val="ListParagraph"/>
        <w:numPr>
          <w:ilvl w:val="2"/>
          <w:numId w:val="10"/>
        </w:numPr>
        <w:tabs>
          <w:tab w:val="left" w:pos="4679"/>
        </w:tabs>
        <w:ind w:left="4679" w:hanging="720"/>
        <w:rPr>
          <w:sz w:val="24"/>
        </w:rPr>
      </w:pPr>
      <w:r>
        <w:rPr>
          <w:sz w:val="24"/>
        </w:rPr>
        <w:t xml:space="preserve">Injured Person had a </w:t>
      </w:r>
      <w:proofErr w:type="gramStart"/>
      <w:r>
        <w:rPr>
          <w:spacing w:val="-2"/>
          <w:sz w:val="24"/>
        </w:rPr>
        <w:t>spouse;</w:t>
      </w:r>
      <w:proofErr w:type="gramEnd"/>
    </w:p>
    <w:p w14:paraId="156A9177" w14:textId="77777777" w:rsidR="006A08DD" w:rsidRDefault="005E500D">
      <w:pPr>
        <w:pStyle w:val="ListParagraph"/>
        <w:numPr>
          <w:ilvl w:val="2"/>
          <w:numId w:val="10"/>
        </w:numPr>
        <w:tabs>
          <w:tab w:val="left" w:pos="4679"/>
        </w:tabs>
        <w:ind w:left="2520" w:right="699" w:firstLine="1440"/>
        <w:rPr>
          <w:sz w:val="24"/>
        </w:rPr>
      </w:pPr>
      <w:r>
        <w:rPr>
          <w:sz w:val="24"/>
        </w:rPr>
        <w:t>Injured</w:t>
      </w:r>
      <w:r>
        <w:rPr>
          <w:spacing w:val="-6"/>
          <w:sz w:val="24"/>
        </w:rPr>
        <w:t xml:space="preserve"> </w:t>
      </w:r>
      <w:r>
        <w:rPr>
          <w:sz w:val="24"/>
        </w:rPr>
        <w:t>Person</w:t>
      </w:r>
      <w:r>
        <w:rPr>
          <w:spacing w:val="-6"/>
          <w:sz w:val="24"/>
        </w:rPr>
        <w:t xml:space="preserve"> </w:t>
      </w:r>
      <w:r>
        <w:rPr>
          <w:sz w:val="24"/>
        </w:rPr>
        <w:t>had</w:t>
      </w:r>
      <w:r>
        <w:rPr>
          <w:spacing w:val="-6"/>
          <w:sz w:val="24"/>
        </w:rPr>
        <w:t xml:space="preserve"> </w:t>
      </w:r>
      <w:r>
        <w:rPr>
          <w:sz w:val="24"/>
        </w:rPr>
        <w:t>no</w:t>
      </w:r>
      <w:r>
        <w:rPr>
          <w:spacing w:val="-6"/>
          <w:sz w:val="24"/>
        </w:rPr>
        <w:t xml:space="preserve"> </w:t>
      </w:r>
      <w:r>
        <w:rPr>
          <w:sz w:val="24"/>
        </w:rPr>
        <w:t>other</w:t>
      </w:r>
      <w:r>
        <w:rPr>
          <w:spacing w:val="-6"/>
          <w:sz w:val="24"/>
        </w:rPr>
        <w:t xml:space="preserve"> </w:t>
      </w:r>
      <w:r>
        <w:rPr>
          <w:sz w:val="24"/>
        </w:rPr>
        <w:t>dependents</w:t>
      </w:r>
      <w:r>
        <w:rPr>
          <w:spacing w:val="-6"/>
          <w:sz w:val="24"/>
        </w:rPr>
        <w:t xml:space="preserve"> </w:t>
      </w:r>
      <w:r>
        <w:rPr>
          <w:sz w:val="24"/>
        </w:rPr>
        <w:t>or</w:t>
      </w:r>
      <w:r>
        <w:rPr>
          <w:spacing w:val="-6"/>
          <w:sz w:val="24"/>
        </w:rPr>
        <w:t xml:space="preserve"> </w:t>
      </w:r>
      <w:r>
        <w:rPr>
          <w:sz w:val="24"/>
        </w:rPr>
        <w:t xml:space="preserve">minor children at time of </w:t>
      </w:r>
      <w:proofErr w:type="gramStart"/>
      <w:r>
        <w:rPr>
          <w:sz w:val="24"/>
        </w:rPr>
        <w:t>death;</w:t>
      </w:r>
      <w:proofErr w:type="gramEnd"/>
    </w:p>
    <w:p w14:paraId="156A9178" w14:textId="77777777" w:rsidR="006A08DD" w:rsidRDefault="005E500D">
      <w:pPr>
        <w:pStyle w:val="ListParagraph"/>
        <w:numPr>
          <w:ilvl w:val="2"/>
          <w:numId w:val="10"/>
        </w:numPr>
        <w:tabs>
          <w:tab w:val="left" w:pos="4679"/>
        </w:tabs>
        <w:ind w:left="2520" w:right="470" w:firstLine="1440"/>
        <w:rPr>
          <w:sz w:val="24"/>
        </w:rPr>
      </w:pPr>
      <w:r>
        <w:rPr>
          <w:sz w:val="24"/>
        </w:rPr>
        <w:t>Injured Person’s loss of earnings, pension, social security</w:t>
      </w:r>
      <w:r>
        <w:rPr>
          <w:spacing w:val="-4"/>
          <w:sz w:val="24"/>
        </w:rPr>
        <w:t xml:space="preserve"> </w:t>
      </w:r>
      <w:r>
        <w:rPr>
          <w:sz w:val="24"/>
        </w:rPr>
        <w:t>and</w:t>
      </w:r>
      <w:r>
        <w:rPr>
          <w:spacing w:val="-4"/>
          <w:sz w:val="24"/>
        </w:rPr>
        <w:t xml:space="preserve"> </w:t>
      </w:r>
      <w:r>
        <w:rPr>
          <w:sz w:val="24"/>
        </w:rPr>
        <w:t>home</w:t>
      </w:r>
      <w:r>
        <w:rPr>
          <w:spacing w:val="-4"/>
          <w:sz w:val="24"/>
        </w:rPr>
        <w:t xml:space="preserve"> </w:t>
      </w:r>
      <w:r>
        <w:rPr>
          <w:sz w:val="24"/>
        </w:rPr>
        <w:t>services</w:t>
      </w:r>
      <w:r>
        <w:rPr>
          <w:spacing w:val="-4"/>
          <w:sz w:val="24"/>
        </w:rPr>
        <w:t xml:space="preserve"> </w:t>
      </w:r>
      <w:r>
        <w:rPr>
          <w:sz w:val="24"/>
        </w:rPr>
        <w:t>total</w:t>
      </w:r>
      <w:r>
        <w:rPr>
          <w:spacing w:val="-4"/>
          <w:sz w:val="24"/>
        </w:rPr>
        <w:t xml:space="preserve"> </w:t>
      </w:r>
      <w:r>
        <w:rPr>
          <w:sz w:val="24"/>
        </w:rPr>
        <w:t>up</w:t>
      </w:r>
      <w:r>
        <w:rPr>
          <w:spacing w:val="-4"/>
          <w:sz w:val="24"/>
        </w:rPr>
        <w:t xml:space="preserve"> </w:t>
      </w:r>
      <w:r>
        <w:rPr>
          <w:sz w:val="24"/>
        </w:rPr>
        <w:t>to</w:t>
      </w:r>
      <w:r>
        <w:rPr>
          <w:spacing w:val="-4"/>
          <w:sz w:val="24"/>
        </w:rPr>
        <w:t xml:space="preserve"> </w:t>
      </w:r>
      <w:r>
        <w:rPr>
          <w:sz w:val="24"/>
        </w:rPr>
        <w:t>$204,816,</w:t>
      </w:r>
      <w:r>
        <w:rPr>
          <w:spacing w:val="-4"/>
          <w:sz w:val="24"/>
        </w:rPr>
        <w:t xml:space="preserve"> </w:t>
      </w:r>
      <w:r>
        <w:rPr>
          <w:sz w:val="24"/>
        </w:rPr>
        <w:t>as</w:t>
      </w:r>
      <w:r>
        <w:rPr>
          <w:spacing w:val="-4"/>
          <w:sz w:val="24"/>
        </w:rPr>
        <w:t xml:space="preserve"> </w:t>
      </w:r>
      <w:r>
        <w:rPr>
          <w:sz w:val="24"/>
        </w:rPr>
        <w:t>adjusted</w:t>
      </w:r>
      <w:r>
        <w:rPr>
          <w:spacing w:val="-4"/>
          <w:sz w:val="24"/>
        </w:rPr>
        <w:t xml:space="preserve"> </w:t>
      </w:r>
      <w:r>
        <w:rPr>
          <w:sz w:val="24"/>
        </w:rPr>
        <w:t>annually</w:t>
      </w:r>
      <w:r>
        <w:rPr>
          <w:spacing w:val="-4"/>
          <w:sz w:val="24"/>
        </w:rPr>
        <w:t xml:space="preserve"> </w:t>
      </w:r>
      <w:r>
        <w:rPr>
          <w:sz w:val="24"/>
        </w:rPr>
        <w:t>(the “Applicable Economic Loss Threshold”</w:t>
      </w:r>
      <w:proofErr w:type="gramStart"/>
      <w:r>
        <w:rPr>
          <w:sz w:val="24"/>
        </w:rPr>
        <w:t>);</w:t>
      </w:r>
      <w:proofErr w:type="gramEnd"/>
    </w:p>
    <w:p w14:paraId="156A9179" w14:textId="77777777" w:rsidR="006A08DD" w:rsidRDefault="005E500D">
      <w:pPr>
        <w:pStyle w:val="ListParagraph"/>
        <w:numPr>
          <w:ilvl w:val="2"/>
          <w:numId w:val="10"/>
        </w:numPr>
        <w:tabs>
          <w:tab w:val="left" w:pos="4679"/>
        </w:tabs>
        <w:ind w:left="2520" w:right="436" w:firstLine="1440"/>
        <w:rPr>
          <w:sz w:val="24"/>
        </w:rPr>
      </w:pPr>
      <w:r>
        <w:rPr>
          <w:sz w:val="24"/>
        </w:rPr>
        <w:t>Injured</w:t>
      </w:r>
      <w:r>
        <w:rPr>
          <w:spacing w:val="-6"/>
          <w:sz w:val="24"/>
        </w:rPr>
        <w:t xml:space="preserve"> </w:t>
      </w:r>
      <w:r>
        <w:rPr>
          <w:sz w:val="24"/>
        </w:rPr>
        <w:t>Person’s</w:t>
      </w:r>
      <w:r>
        <w:rPr>
          <w:spacing w:val="-6"/>
          <w:sz w:val="24"/>
        </w:rPr>
        <w:t xml:space="preserve"> </w:t>
      </w:r>
      <w:r>
        <w:rPr>
          <w:sz w:val="24"/>
        </w:rPr>
        <w:t>medical</w:t>
      </w:r>
      <w:r>
        <w:rPr>
          <w:spacing w:val="-6"/>
          <w:sz w:val="24"/>
        </w:rPr>
        <w:t xml:space="preserve"> </w:t>
      </w:r>
      <w:r>
        <w:rPr>
          <w:sz w:val="24"/>
        </w:rPr>
        <w:t>and</w:t>
      </w:r>
      <w:r>
        <w:rPr>
          <w:spacing w:val="-6"/>
          <w:sz w:val="24"/>
        </w:rPr>
        <w:t xml:space="preserve"> </w:t>
      </w:r>
      <w:r>
        <w:rPr>
          <w:sz w:val="24"/>
        </w:rPr>
        <w:t>funeral</w:t>
      </w:r>
      <w:r>
        <w:rPr>
          <w:spacing w:val="-6"/>
          <w:sz w:val="24"/>
        </w:rPr>
        <w:t xml:space="preserve"> </w:t>
      </w:r>
      <w:r>
        <w:rPr>
          <w:sz w:val="24"/>
        </w:rPr>
        <w:t>expenses</w:t>
      </w:r>
      <w:r>
        <w:rPr>
          <w:spacing w:val="-6"/>
          <w:sz w:val="24"/>
        </w:rPr>
        <w:t xml:space="preserve"> </w:t>
      </w:r>
      <w:r>
        <w:rPr>
          <w:sz w:val="24"/>
        </w:rPr>
        <w:t xml:space="preserve">total up to $210,125, as adjusted annually (the “Applicable Medical Expense </w:t>
      </w:r>
      <w:r>
        <w:rPr>
          <w:spacing w:val="-2"/>
          <w:sz w:val="24"/>
        </w:rPr>
        <w:t>Threshold”</w:t>
      </w:r>
      <w:proofErr w:type="gramStart"/>
      <w:r>
        <w:rPr>
          <w:spacing w:val="-2"/>
          <w:sz w:val="24"/>
        </w:rPr>
        <w:t>);</w:t>
      </w:r>
      <w:proofErr w:type="gramEnd"/>
    </w:p>
    <w:p w14:paraId="156A917A" w14:textId="77777777" w:rsidR="006A08DD" w:rsidRDefault="005E500D">
      <w:pPr>
        <w:pStyle w:val="ListParagraph"/>
        <w:numPr>
          <w:ilvl w:val="2"/>
          <w:numId w:val="10"/>
        </w:numPr>
        <w:tabs>
          <w:tab w:val="left" w:pos="4679"/>
        </w:tabs>
        <w:ind w:left="2520" w:right="732" w:firstLine="1440"/>
        <w:rPr>
          <w:sz w:val="24"/>
        </w:rPr>
      </w:pPr>
      <w:r>
        <w:rPr>
          <w:sz w:val="24"/>
        </w:rPr>
        <w:t>Injured</w:t>
      </w:r>
      <w:r>
        <w:rPr>
          <w:spacing w:val="-7"/>
          <w:sz w:val="24"/>
        </w:rPr>
        <w:t xml:space="preserve"> </w:t>
      </w:r>
      <w:r>
        <w:rPr>
          <w:sz w:val="24"/>
        </w:rPr>
        <w:t>Person</w:t>
      </w:r>
      <w:r>
        <w:rPr>
          <w:spacing w:val="-7"/>
          <w:sz w:val="24"/>
        </w:rPr>
        <w:t xml:space="preserve"> </w:t>
      </w:r>
      <w:r>
        <w:rPr>
          <w:sz w:val="24"/>
        </w:rPr>
        <w:t>had</w:t>
      </w:r>
      <w:r>
        <w:rPr>
          <w:spacing w:val="-7"/>
          <w:sz w:val="24"/>
        </w:rPr>
        <w:t xml:space="preserve"> </w:t>
      </w:r>
      <w:r>
        <w:rPr>
          <w:sz w:val="24"/>
        </w:rPr>
        <w:t>Standard</w:t>
      </w:r>
      <w:r>
        <w:rPr>
          <w:spacing w:val="-7"/>
          <w:sz w:val="24"/>
        </w:rPr>
        <w:t xml:space="preserve"> </w:t>
      </w:r>
      <w:r>
        <w:rPr>
          <w:sz w:val="24"/>
        </w:rPr>
        <w:t>Exposure</w:t>
      </w:r>
      <w:r>
        <w:rPr>
          <w:spacing w:val="-7"/>
          <w:sz w:val="24"/>
        </w:rPr>
        <w:t xml:space="preserve"> </w:t>
      </w:r>
      <w:r>
        <w:rPr>
          <w:sz w:val="24"/>
        </w:rPr>
        <w:t>to</w:t>
      </w:r>
      <w:r>
        <w:rPr>
          <w:spacing w:val="-7"/>
          <w:sz w:val="24"/>
        </w:rPr>
        <w:t xml:space="preserve"> </w:t>
      </w:r>
      <w:r>
        <w:rPr>
          <w:sz w:val="24"/>
        </w:rPr>
        <w:t xml:space="preserve">Plant’s asbestos-containing products in traditional occupations at traditional shipyard, refinery, power plant or other sites, as defined </w:t>
      </w:r>
      <w:proofErr w:type="gramStart"/>
      <w:r>
        <w:rPr>
          <w:sz w:val="24"/>
        </w:rPr>
        <w:t>herein;</w:t>
      </w:r>
      <w:proofErr w:type="gramEnd"/>
    </w:p>
    <w:p w14:paraId="156A917B" w14:textId="77777777" w:rsidR="006A08DD" w:rsidRDefault="005E500D">
      <w:pPr>
        <w:pStyle w:val="ListParagraph"/>
        <w:numPr>
          <w:ilvl w:val="2"/>
          <w:numId w:val="10"/>
        </w:numPr>
        <w:tabs>
          <w:tab w:val="left" w:pos="4679"/>
        </w:tabs>
        <w:ind w:left="4679" w:hanging="719"/>
        <w:rPr>
          <w:sz w:val="24"/>
        </w:rPr>
      </w:pPr>
      <w:r>
        <w:rPr>
          <w:sz w:val="24"/>
        </w:rPr>
        <w:t xml:space="preserve">Injured Person had a 20-80 pack-year history </w:t>
      </w:r>
      <w:r>
        <w:rPr>
          <w:spacing w:val="-5"/>
          <w:sz w:val="24"/>
        </w:rPr>
        <w:t>of</w:t>
      </w:r>
    </w:p>
    <w:p w14:paraId="156A917C" w14:textId="77777777" w:rsidR="006A08DD" w:rsidRDefault="005E500D">
      <w:pPr>
        <w:pStyle w:val="BodyText"/>
        <w:spacing w:before="0"/>
        <w:ind w:left="2520"/>
      </w:pPr>
      <w:proofErr w:type="gramStart"/>
      <w:r>
        <w:rPr>
          <w:spacing w:val="-2"/>
        </w:rPr>
        <w:t>smoking;</w:t>
      </w:r>
      <w:proofErr w:type="gramEnd"/>
    </w:p>
    <w:p w14:paraId="156A917D" w14:textId="77777777" w:rsidR="006A08DD" w:rsidRDefault="006A08DD">
      <w:pPr>
        <w:pStyle w:val="BodyText"/>
        <w:sectPr w:rsidR="006A08DD">
          <w:type w:val="continuous"/>
          <w:pgSz w:w="12240" w:h="15840"/>
          <w:pgMar w:top="1420" w:right="1080" w:bottom="960" w:left="1080" w:header="0" w:footer="773" w:gutter="0"/>
          <w:cols w:space="720"/>
        </w:sectPr>
      </w:pPr>
    </w:p>
    <w:p w14:paraId="156A917E" w14:textId="77777777" w:rsidR="006A08DD" w:rsidRDefault="005E500D">
      <w:pPr>
        <w:pStyle w:val="ListParagraph"/>
        <w:numPr>
          <w:ilvl w:val="2"/>
          <w:numId w:val="10"/>
        </w:numPr>
        <w:tabs>
          <w:tab w:val="left" w:pos="4679"/>
        </w:tabs>
        <w:spacing w:before="60"/>
        <w:ind w:left="2519" w:right="918" w:firstLine="1440"/>
        <w:rPr>
          <w:sz w:val="24"/>
        </w:rPr>
      </w:pPr>
      <w:r>
        <w:rPr>
          <w:sz w:val="24"/>
        </w:rPr>
        <w:lastRenderedPageBreak/>
        <w:t>Injured</w:t>
      </w:r>
      <w:r>
        <w:rPr>
          <w:spacing w:val="-5"/>
          <w:sz w:val="24"/>
        </w:rPr>
        <w:t xml:space="preserve"> </w:t>
      </w:r>
      <w:r>
        <w:rPr>
          <w:sz w:val="24"/>
        </w:rPr>
        <w:t>Person</w:t>
      </w:r>
      <w:r>
        <w:rPr>
          <w:spacing w:val="-5"/>
          <w:sz w:val="24"/>
        </w:rPr>
        <w:t xml:space="preserve"> </w:t>
      </w:r>
      <w:r>
        <w:rPr>
          <w:sz w:val="24"/>
        </w:rPr>
        <w:t>was</w:t>
      </w:r>
      <w:r>
        <w:rPr>
          <w:spacing w:val="-5"/>
          <w:sz w:val="24"/>
        </w:rPr>
        <w:t xml:space="preserve"> </w:t>
      </w:r>
      <w:r>
        <w:rPr>
          <w:sz w:val="24"/>
        </w:rPr>
        <w:t>still</w:t>
      </w:r>
      <w:r>
        <w:rPr>
          <w:spacing w:val="-7"/>
          <w:sz w:val="24"/>
        </w:rPr>
        <w:t xml:space="preserve"> </w:t>
      </w:r>
      <w:r>
        <w:rPr>
          <w:sz w:val="24"/>
        </w:rPr>
        <w:t>smoking</w:t>
      </w:r>
      <w:r>
        <w:rPr>
          <w:spacing w:val="-5"/>
          <w:sz w:val="24"/>
        </w:rPr>
        <w:t xml:space="preserve"> </w:t>
      </w:r>
      <w:r>
        <w:rPr>
          <w:sz w:val="24"/>
        </w:rPr>
        <w:t>at</w:t>
      </w:r>
      <w:r>
        <w:rPr>
          <w:spacing w:val="-5"/>
          <w:sz w:val="24"/>
        </w:rPr>
        <w:t xml:space="preserve"> </w:t>
      </w:r>
      <w:r>
        <w:rPr>
          <w:sz w:val="24"/>
        </w:rPr>
        <w:t>the</w:t>
      </w:r>
      <w:r>
        <w:rPr>
          <w:spacing w:val="-5"/>
          <w:sz w:val="24"/>
        </w:rPr>
        <w:t xml:space="preserve"> </w:t>
      </w:r>
      <w:r>
        <w:rPr>
          <w:sz w:val="24"/>
        </w:rPr>
        <w:t>time</w:t>
      </w:r>
      <w:r>
        <w:rPr>
          <w:spacing w:val="-5"/>
          <w:sz w:val="24"/>
        </w:rPr>
        <w:t xml:space="preserve"> </w:t>
      </w:r>
      <w:r>
        <w:rPr>
          <w:sz w:val="24"/>
        </w:rPr>
        <w:t xml:space="preserve">of diagnosis, or had quit smoking less than 10 years before </w:t>
      </w:r>
      <w:proofErr w:type="gramStart"/>
      <w:r>
        <w:rPr>
          <w:sz w:val="24"/>
        </w:rPr>
        <w:t>diagnosis;</w:t>
      </w:r>
      <w:proofErr w:type="gramEnd"/>
    </w:p>
    <w:p w14:paraId="156A917F" w14:textId="77777777" w:rsidR="006A08DD" w:rsidRDefault="005E500D">
      <w:pPr>
        <w:pStyle w:val="ListParagraph"/>
        <w:numPr>
          <w:ilvl w:val="2"/>
          <w:numId w:val="10"/>
        </w:numPr>
        <w:tabs>
          <w:tab w:val="left" w:pos="4679"/>
        </w:tabs>
        <w:ind w:left="2519" w:right="1077" w:firstLine="1440"/>
        <w:rPr>
          <w:sz w:val="24"/>
        </w:rPr>
      </w:pPr>
      <w:r>
        <w:rPr>
          <w:sz w:val="24"/>
        </w:rPr>
        <w:t>Injured</w:t>
      </w:r>
      <w:r>
        <w:rPr>
          <w:spacing w:val="-7"/>
          <w:sz w:val="24"/>
        </w:rPr>
        <w:t xml:space="preserve"> </w:t>
      </w:r>
      <w:r>
        <w:rPr>
          <w:sz w:val="24"/>
        </w:rPr>
        <w:t>Person</w:t>
      </w:r>
      <w:r>
        <w:rPr>
          <w:spacing w:val="-7"/>
          <w:sz w:val="24"/>
        </w:rPr>
        <w:t xml:space="preserve"> </w:t>
      </w:r>
      <w:r>
        <w:rPr>
          <w:sz w:val="24"/>
        </w:rPr>
        <w:t>not</w:t>
      </w:r>
      <w:r>
        <w:rPr>
          <w:spacing w:val="-7"/>
          <w:sz w:val="24"/>
        </w:rPr>
        <w:t xml:space="preserve"> </w:t>
      </w:r>
      <w:r>
        <w:rPr>
          <w:sz w:val="24"/>
        </w:rPr>
        <w:t>diagnosed</w:t>
      </w:r>
      <w:r>
        <w:rPr>
          <w:spacing w:val="-6"/>
          <w:sz w:val="24"/>
        </w:rPr>
        <w:t xml:space="preserve"> </w:t>
      </w:r>
      <w:r>
        <w:rPr>
          <w:sz w:val="24"/>
        </w:rPr>
        <w:t>with</w:t>
      </w:r>
      <w:r>
        <w:rPr>
          <w:spacing w:val="-6"/>
          <w:sz w:val="24"/>
        </w:rPr>
        <w:t xml:space="preserve"> </w:t>
      </w:r>
      <w:r>
        <w:rPr>
          <w:sz w:val="24"/>
        </w:rPr>
        <w:t>clinical</w:t>
      </w:r>
      <w:r>
        <w:rPr>
          <w:spacing w:val="-6"/>
          <w:sz w:val="24"/>
        </w:rPr>
        <w:t xml:space="preserve"> </w:t>
      </w:r>
      <w:r>
        <w:rPr>
          <w:sz w:val="24"/>
        </w:rPr>
        <w:t>or pathological asbestosis, but Injured Person had both:</w:t>
      </w:r>
    </w:p>
    <w:p w14:paraId="156A9180" w14:textId="77777777" w:rsidR="006A08DD" w:rsidRDefault="005E500D">
      <w:pPr>
        <w:pStyle w:val="ListParagraph"/>
        <w:numPr>
          <w:ilvl w:val="3"/>
          <w:numId w:val="10"/>
        </w:numPr>
        <w:tabs>
          <w:tab w:val="left" w:pos="6119"/>
        </w:tabs>
        <w:ind w:left="6119"/>
        <w:rPr>
          <w:sz w:val="24"/>
        </w:rPr>
      </w:pPr>
      <w:r>
        <w:rPr>
          <w:sz w:val="24"/>
        </w:rPr>
        <w:t xml:space="preserve">A reliable history of exposure </w:t>
      </w:r>
      <w:r>
        <w:rPr>
          <w:spacing w:val="-5"/>
          <w:sz w:val="24"/>
        </w:rPr>
        <w:t>to</w:t>
      </w:r>
    </w:p>
    <w:p w14:paraId="156A9181" w14:textId="77777777" w:rsidR="006A08DD" w:rsidRDefault="005E500D">
      <w:pPr>
        <w:pStyle w:val="BodyText"/>
        <w:spacing w:before="0"/>
        <w:ind w:left="3239"/>
      </w:pPr>
      <w:r>
        <w:t>asbestos,</w:t>
      </w:r>
      <w:r>
        <w:rPr>
          <w:spacing w:val="-9"/>
        </w:rPr>
        <w:t xml:space="preserve"> </w:t>
      </w:r>
      <w:r>
        <w:rPr>
          <w:spacing w:val="-5"/>
        </w:rPr>
        <w:t>and</w:t>
      </w:r>
    </w:p>
    <w:p w14:paraId="156A9182" w14:textId="77777777" w:rsidR="006A08DD" w:rsidRDefault="005E500D">
      <w:pPr>
        <w:pStyle w:val="ListParagraph"/>
        <w:numPr>
          <w:ilvl w:val="3"/>
          <w:numId w:val="10"/>
        </w:numPr>
        <w:tabs>
          <w:tab w:val="left" w:pos="6119"/>
        </w:tabs>
        <w:ind w:left="6119"/>
        <w:rPr>
          <w:sz w:val="24"/>
        </w:rPr>
      </w:pPr>
      <w:r>
        <w:rPr>
          <w:sz w:val="24"/>
        </w:rPr>
        <w:t>Evidence of asbestos-</w:t>
      </w:r>
      <w:r>
        <w:rPr>
          <w:spacing w:val="-2"/>
          <w:sz w:val="24"/>
        </w:rPr>
        <w:t>related</w:t>
      </w:r>
    </w:p>
    <w:p w14:paraId="156A9183" w14:textId="77777777" w:rsidR="006A08DD" w:rsidRDefault="005E500D">
      <w:pPr>
        <w:pStyle w:val="BodyText"/>
        <w:spacing w:before="0"/>
        <w:ind w:left="3239" w:right="386"/>
      </w:pPr>
      <w:r>
        <w:t xml:space="preserve">anatomical changes, </w:t>
      </w:r>
      <w:proofErr w:type="gramStart"/>
      <w:r>
        <w:t>such as:</w:t>
      </w:r>
      <w:proofErr w:type="gramEnd"/>
      <w:r>
        <w:t xml:space="preserve"> asbestos-related pleural disease chest X-ray abnormalities graded 1/0 or higher attributed to prior asbestos</w:t>
      </w:r>
      <w:r>
        <w:rPr>
          <w:spacing w:val="-5"/>
        </w:rPr>
        <w:t xml:space="preserve"> </w:t>
      </w:r>
      <w:r>
        <w:t>exposure</w:t>
      </w:r>
      <w:r>
        <w:rPr>
          <w:spacing w:val="-5"/>
        </w:rPr>
        <w:t xml:space="preserve"> </w:t>
      </w:r>
      <w:r>
        <w:t>on</w:t>
      </w:r>
      <w:r>
        <w:rPr>
          <w:spacing w:val="-5"/>
        </w:rPr>
        <w:t xml:space="preserve"> </w:t>
      </w:r>
      <w:r>
        <w:t>the</w:t>
      </w:r>
      <w:r>
        <w:rPr>
          <w:spacing w:val="-5"/>
        </w:rPr>
        <w:t xml:space="preserve"> </w:t>
      </w:r>
      <w:r>
        <w:t>ILO</w:t>
      </w:r>
      <w:r>
        <w:rPr>
          <w:spacing w:val="-5"/>
        </w:rPr>
        <w:t xml:space="preserve"> </w:t>
      </w:r>
      <w:r>
        <w:t>scale,</w:t>
      </w:r>
      <w:r>
        <w:rPr>
          <w:spacing w:val="-5"/>
        </w:rPr>
        <w:t xml:space="preserve"> </w:t>
      </w:r>
      <w:r>
        <w:t>or</w:t>
      </w:r>
      <w:r>
        <w:rPr>
          <w:spacing w:val="-5"/>
        </w:rPr>
        <w:t xml:space="preserve"> </w:t>
      </w:r>
      <w:r>
        <w:t>computed</w:t>
      </w:r>
      <w:r>
        <w:rPr>
          <w:spacing w:val="-5"/>
        </w:rPr>
        <w:t xml:space="preserve"> </w:t>
      </w:r>
      <w:r>
        <w:t>tomography</w:t>
      </w:r>
      <w:r>
        <w:rPr>
          <w:spacing w:val="-5"/>
        </w:rPr>
        <w:t xml:space="preserve"> </w:t>
      </w:r>
      <w:r>
        <w:t>(CT) evidence of interstitial disease attributed to prior asbestos exposure; and</w:t>
      </w:r>
    </w:p>
    <w:p w14:paraId="156A9184" w14:textId="77777777" w:rsidR="006A08DD" w:rsidRDefault="005E500D">
      <w:pPr>
        <w:pStyle w:val="ListParagraph"/>
        <w:numPr>
          <w:ilvl w:val="2"/>
          <w:numId w:val="10"/>
        </w:numPr>
        <w:tabs>
          <w:tab w:val="left" w:pos="4678"/>
        </w:tabs>
        <w:ind w:left="2519" w:right="753" w:firstLine="1440"/>
        <w:jc w:val="both"/>
        <w:rPr>
          <w:sz w:val="24"/>
        </w:rPr>
      </w:pPr>
      <w:r>
        <w:rPr>
          <w:sz w:val="24"/>
        </w:rPr>
        <w:t>The</w:t>
      </w:r>
      <w:r>
        <w:rPr>
          <w:spacing w:val="-11"/>
          <w:sz w:val="24"/>
        </w:rPr>
        <w:t xml:space="preserve"> </w:t>
      </w:r>
      <w:r>
        <w:rPr>
          <w:sz w:val="24"/>
        </w:rPr>
        <w:t>Injured</w:t>
      </w:r>
      <w:r>
        <w:rPr>
          <w:spacing w:val="-11"/>
          <w:sz w:val="24"/>
        </w:rPr>
        <w:t xml:space="preserve"> </w:t>
      </w:r>
      <w:r>
        <w:rPr>
          <w:sz w:val="24"/>
        </w:rPr>
        <w:t>Person</w:t>
      </w:r>
      <w:r>
        <w:rPr>
          <w:spacing w:val="-11"/>
          <w:sz w:val="24"/>
        </w:rPr>
        <w:t xml:space="preserve"> </w:t>
      </w:r>
      <w:r>
        <w:rPr>
          <w:sz w:val="24"/>
        </w:rPr>
        <w:t>had</w:t>
      </w:r>
      <w:r>
        <w:rPr>
          <w:spacing w:val="-11"/>
          <w:sz w:val="24"/>
        </w:rPr>
        <w:t xml:space="preserve"> </w:t>
      </w:r>
      <w:r>
        <w:rPr>
          <w:sz w:val="24"/>
        </w:rPr>
        <w:t>at</w:t>
      </w:r>
      <w:r>
        <w:rPr>
          <w:spacing w:val="-10"/>
          <w:sz w:val="24"/>
        </w:rPr>
        <w:t xml:space="preserve"> </w:t>
      </w:r>
      <w:r>
        <w:rPr>
          <w:sz w:val="24"/>
        </w:rPr>
        <w:t>least</w:t>
      </w:r>
      <w:r>
        <w:rPr>
          <w:spacing w:val="-11"/>
          <w:sz w:val="24"/>
        </w:rPr>
        <w:t xml:space="preserve"> </w:t>
      </w:r>
      <w:r>
        <w:rPr>
          <w:sz w:val="24"/>
        </w:rPr>
        <w:t>a</w:t>
      </w:r>
      <w:r>
        <w:rPr>
          <w:spacing w:val="-11"/>
          <w:sz w:val="24"/>
        </w:rPr>
        <w:t xml:space="preserve"> </w:t>
      </w:r>
      <w:r>
        <w:rPr>
          <w:sz w:val="24"/>
        </w:rPr>
        <w:t>10-year</w:t>
      </w:r>
      <w:r>
        <w:rPr>
          <w:spacing w:val="-11"/>
          <w:sz w:val="24"/>
        </w:rPr>
        <w:t xml:space="preserve"> </w:t>
      </w:r>
      <w:r>
        <w:rPr>
          <w:sz w:val="24"/>
        </w:rPr>
        <w:t>latency period</w:t>
      </w:r>
      <w:r>
        <w:rPr>
          <w:spacing w:val="-10"/>
          <w:sz w:val="24"/>
        </w:rPr>
        <w:t xml:space="preserve"> </w:t>
      </w:r>
      <w:r>
        <w:rPr>
          <w:sz w:val="24"/>
        </w:rPr>
        <w:t>between</w:t>
      </w:r>
      <w:r>
        <w:rPr>
          <w:spacing w:val="-10"/>
          <w:sz w:val="24"/>
        </w:rPr>
        <w:t xml:space="preserve"> </w:t>
      </w:r>
      <w:r>
        <w:rPr>
          <w:sz w:val="24"/>
        </w:rPr>
        <w:t>the</w:t>
      </w:r>
      <w:r>
        <w:rPr>
          <w:spacing w:val="-10"/>
          <w:sz w:val="24"/>
        </w:rPr>
        <w:t xml:space="preserve"> </w:t>
      </w:r>
      <w:r>
        <w:rPr>
          <w:sz w:val="24"/>
        </w:rPr>
        <w:t>date</w:t>
      </w:r>
      <w:r>
        <w:rPr>
          <w:spacing w:val="-10"/>
          <w:sz w:val="24"/>
        </w:rPr>
        <w:t xml:space="preserve"> </w:t>
      </w:r>
      <w:r>
        <w:rPr>
          <w:sz w:val="24"/>
        </w:rPr>
        <w:t>of</w:t>
      </w:r>
      <w:r>
        <w:rPr>
          <w:spacing w:val="-8"/>
          <w:sz w:val="24"/>
        </w:rPr>
        <w:t xml:space="preserve"> </w:t>
      </w:r>
      <w:r>
        <w:rPr>
          <w:sz w:val="24"/>
        </w:rPr>
        <w:t>the</w:t>
      </w:r>
      <w:r>
        <w:rPr>
          <w:spacing w:val="-6"/>
          <w:sz w:val="24"/>
        </w:rPr>
        <w:t xml:space="preserve"> </w:t>
      </w:r>
      <w:r>
        <w:rPr>
          <w:sz w:val="24"/>
        </w:rPr>
        <w:t>first</w:t>
      </w:r>
      <w:r>
        <w:rPr>
          <w:spacing w:val="-6"/>
          <w:sz w:val="24"/>
        </w:rPr>
        <w:t xml:space="preserve"> </w:t>
      </w:r>
      <w:r>
        <w:rPr>
          <w:sz w:val="24"/>
        </w:rPr>
        <w:t>exposure</w:t>
      </w:r>
      <w:r>
        <w:rPr>
          <w:spacing w:val="-6"/>
          <w:sz w:val="24"/>
        </w:rPr>
        <w:t xml:space="preserve"> </w:t>
      </w:r>
      <w:r>
        <w:rPr>
          <w:sz w:val="24"/>
        </w:rPr>
        <w:t>to</w:t>
      </w:r>
      <w:r>
        <w:rPr>
          <w:spacing w:val="-6"/>
          <w:sz w:val="24"/>
        </w:rPr>
        <w:t xml:space="preserve"> </w:t>
      </w:r>
      <w:r>
        <w:rPr>
          <w:sz w:val="24"/>
        </w:rPr>
        <w:t>asbestos</w:t>
      </w:r>
      <w:r>
        <w:rPr>
          <w:spacing w:val="-6"/>
          <w:sz w:val="24"/>
        </w:rPr>
        <w:t xml:space="preserve"> </w:t>
      </w:r>
      <w:r>
        <w:rPr>
          <w:sz w:val="24"/>
        </w:rPr>
        <w:t>and</w:t>
      </w:r>
      <w:r>
        <w:rPr>
          <w:spacing w:val="-6"/>
          <w:sz w:val="24"/>
        </w:rPr>
        <w:t xml:space="preserve"> </w:t>
      </w:r>
      <w:r>
        <w:rPr>
          <w:sz w:val="24"/>
        </w:rPr>
        <w:t>the</w:t>
      </w:r>
      <w:r>
        <w:rPr>
          <w:spacing w:val="-6"/>
          <w:sz w:val="24"/>
        </w:rPr>
        <w:t xml:space="preserve"> </w:t>
      </w:r>
      <w:r>
        <w:rPr>
          <w:sz w:val="24"/>
        </w:rPr>
        <w:t>date</w:t>
      </w:r>
      <w:r>
        <w:rPr>
          <w:spacing w:val="-6"/>
          <w:sz w:val="24"/>
        </w:rPr>
        <w:t xml:space="preserve"> </w:t>
      </w:r>
      <w:r>
        <w:rPr>
          <w:sz w:val="24"/>
        </w:rPr>
        <w:t>of manifestation of the disease.</w:t>
      </w:r>
    </w:p>
    <w:p w14:paraId="156A9185" w14:textId="77777777" w:rsidR="006A08DD" w:rsidRDefault="005E500D">
      <w:pPr>
        <w:pStyle w:val="ListParagraph"/>
        <w:numPr>
          <w:ilvl w:val="1"/>
          <w:numId w:val="10"/>
        </w:numPr>
        <w:tabs>
          <w:tab w:val="left" w:pos="3239"/>
        </w:tabs>
        <w:ind w:left="1799" w:right="467" w:firstLine="720"/>
        <w:rPr>
          <w:sz w:val="24"/>
        </w:rPr>
      </w:pPr>
      <w:r>
        <w:rPr>
          <w:b/>
          <w:sz w:val="24"/>
        </w:rPr>
        <w:t>Adjustments.</w:t>
      </w:r>
      <w:r>
        <w:rPr>
          <w:b/>
          <w:spacing w:val="80"/>
          <w:sz w:val="24"/>
        </w:rPr>
        <w:t xml:space="preserve"> </w:t>
      </w:r>
      <w:r>
        <w:rPr>
          <w:sz w:val="24"/>
        </w:rPr>
        <w:t>Certain features of an Other Cancer case will warrant</w:t>
      </w:r>
      <w:r>
        <w:rPr>
          <w:spacing w:val="-1"/>
          <w:sz w:val="24"/>
        </w:rPr>
        <w:t xml:space="preserve"> </w:t>
      </w:r>
      <w:r>
        <w:rPr>
          <w:sz w:val="24"/>
        </w:rPr>
        <w:t>an</w:t>
      </w:r>
      <w:r>
        <w:rPr>
          <w:spacing w:val="-1"/>
          <w:sz w:val="24"/>
        </w:rPr>
        <w:t xml:space="preserve"> </w:t>
      </w:r>
      <w:r>
        <w:rPr>
          <w:sz w:val="24"/>
        </w:rPr>
        <w:t>adjustment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liquidated</w:t>
      </w:r>
      <w:r>
        <w:rPr>
          <w:spacing w:val="-2"/>
          <w:sz w:val="24"/>
        </w:rPr>
        <w:t xml:space="preserve"> </w:t>
      </w:r>
      <w:r>
        <w:rPr>
          <w:sz w:val="24"/>
        </w:rPr>
        <w:t>value</w:t>
      </w:r>
      <w:r>
        <w:rPr>
          <w:spacing w:val="-2"/>
          <w:sz w:val="24"/>
        </w:rPr>
        <w:t xml:space="preserve"> </w:t>
      </w:r>
      <w:r>
        <w:rPr>
          <w:sz w:val="24"/>
        </w:rPr>
        <w:t>either</w:t>
      </w:r>
      <w:r>
        <w:rPr>
          <w:spacing w:val="-2"/>
          <w:sz w:val="24"/>
        </w:rPr>
        <w:t xml:space="preserve"> </w:t>
      </w:r>
      <w:r>
        <w:rPr>
          <w:sz w:val="24"/>
        </w:rPr>
        <w:t>above</w:t>
      </w:r>
      <w:r>
        <w:rPr>
          <w:spacing w:val="-2"/>
          <w:sz w:val="24"/>
        </w:rPr>
        <w:t xml:space="preserve"> </w:t>
      </w:r>
      <w:r>
        <w:rPr>
          <w:sz w:val="24"/>
        </w:rPr>
        <w:t>or</w:t>
      </w:r>
      <w:r>
        <w:rPr>
          <w:spacing w:val="-2"/>
          <w:sz w:val="24"/>
        </w:rPr>
        <w:t xml:space="preserve"> </w:t>
      </w:r>
      <w:r>
        <w:rPr>
          <w:sz w:val="24"/>
        </w:rPr>
        <w:t>below</w:t>
      </w:r>
      <w:r>
        <w:rPr>
          <w:spacing w:val="-1"/>
          <w:sz w:val="24"/>
        </w:rPr>
        <w:t xml:space="preserve"> </w:t>
      </w:r>
      <w:r>
        <w:rPr>
          <w:sz w:val="24"/>
        </w:rPr>
        <w:t>the</w:t>
      </w:r>
      <w:r>
        <w:rPr>
          <w:spacing w:val="-1"/>
          <w:sz w:val="24"/>
        </w:rPr>
        <w:t xml:space="preserve"> </w:t>
      </w:r>
      <w:r>
        <w:rPr>
          <w:sz w:val="24"/>
        </w:rPr>
        <w:t>base</w:t>
      </w:r>
      <w:r>
        <w:rPr>
          <w:spacing w:val="-1"/>
          <w:sz w:val="24"/>
        </w:rPr>
        <w:t xml:space="preserve"> </w:t>
      </w:r>
      <w:r>
        <w:rPr>
          <w:sz w:val="24"/>
        </w:rPr>
        <w:t>case Other Cancer value, as set forth herein.</w:t>
      </w:r>
      <w:r>
        <w:rPr>
          <w:spacing w:val="40"/>
          <w:sz w:val="24"/>
        </w:rPr>
        <w:t xml:space="preserve"> </w:t>
      </w:r>
      <w:r>
        <w:rPr>
          <w:sz w:val="24"/>
        </w:rPr>
        <w:t>The following adjustments are provided as multipliers of the base case value OCA. For example, an adjustment of 1.3 OCA</w:t>
      </w:r>
      <w:r>
        <w:rPr>
          <w:spacing w:val="-4"/>
          <w:sz w:val="24"/>
        </w:rPr>
        <w:t xml:space="preserve"> </w:t>
      </w:r>
      <w:r>
        <w:rPr>
          <w:sz w:val="24"/>
        </w:rPr>
        <w:t>for</w:t>
      </w:r>
      <w:r>
        <w:rPr>
          <w:spacing w:val="-4"/>
          <w:sz w:val="24"/>
        </w:rPr>
        <w:t xml:space="preserve"> </w:t>
      </w:r>
      <w:r>
        <w:rPr>
          <w:sz w:val="24"/>
        </w:rPr>
        <w:t>a</w:t>
      </w:r>
      <w:r>
        <w:rPr>
          <w:spacing w:val="-3"/>
          <w:sz w:val="24"/>
        </w:rPr>
        <w:t xml:space="preserve"> </w:t>
      </w:r>
      <w:r>
        <w:rPr>
          <w:sz w:val="24"/>
        </w:rPr>
        <w:t>living</w:t>
      </w:r>
      <w:r>
        <w:rPr>
          <w:spacing w:val="-4"/>
          <w:sz w:val="24"/>
        </w:rPr>
        <w:t xml:space="preserve"> </w:t>
      </w:r>
      <w:proofErr w:type="gramStart"/>
      <w:r>
        <w:rPr>
          <w:sz w:val="24"/>
        </w:rPr>
        <w:t>55</w:t>
      </w:r>
      <w:r>
        <w:rPr>
          <w:spacing w:val="-4"/>
          <w:sz w:val="24"/>
        </w:rPr>
        <w:t xml:space="preserve"> </w:t>
      </w:r>
      <w:r>
        <w:rPr>
          <w:sz w:val="24"/>
        </w:rPr>
        <w:t>year-old</w:t>
      </w:r>
      <w:proofErr w:type="gramEnd"/>
      <w:r>
        <w:rPr>
          <w:spacing w:val="-4"/>
          <w:sz w:val="24"/>
        </w:rPr>
        <w:t xml:space="preserve"> </w:t>
      </w:r>
      <w:r>
        <w:rPr>
          <w:sz w:val="24"/>
        </w:rPr>
        <w:t>other</w:t>
      </w:r>
      <w:r>
        <w:rPr>
          <w:spacing w:val="-3"/>
          <w:sz w:val="24"/>
        </w:rPr>
        <w:t xml:space="preserve"> </w:t>
      </w:r>
      <w:r>
        <w:rPr>
          <w:sz w:val="24"/>
        </w:rPr>
        <w:t>cancer</w:t>
      </w:r>
      <w:r>
        <w:rPr>
          <w:spacing w:val="-4"/>
          <w:sz w:val="24"/>
        </w:rPr>
        <w:t xml:space="preserve"> </w:t>
      </w:r>
      <w:r>
        <w:rPr>
          <w:sz w:val="24"/>
        </w:rPr>
        <w:t>Injured</w:t>
      </w:r>
      <w:r>
        <w:rPr>
          <w:spacing w:val="-4"/>
          <w:sz w:val="24"/>
        </w:rPr>
        <w:t xml:space="preserve"> </w:t>
      </w:r>
      <w:r>
        <w:rPr>
          <w:sz w:val="24"/>
        </w:rPr>
        <w:t>Person</w:t>
      </w:r>
      <w:r>
        <w:rPr>
          <w:spacing w:val="-4"/>
          <w:sz w:val="24"/>
        </w:rPr>
        <w:t xml:space="preserve"> </w:t>
      </w:r>
      <w:r>
        <w:rPr>
          <w:sz w:val="24"/>
        </w:rPr>
        <w:t>indicates</w:t>
      </w:r>
      <w:r>
        <w:rPr>
          <w:spacing w:val="-4"/>
          <w:sz w:val="24"/>
        </w:rPr>
        <w:t xml:space="preserve"> </w:t>
      </w:r>
      <w:r>
        <w:rPr>
          <w:sz w:val="24"/>
        </w:rPr>
        <w:t>that</w:t>
      </w:r>
      <w:r>
        <w:rPr>
          <w:spacing w:val="-4"/>
          <w:sz w:val="24"/>
        </w:rPr>
        <w:t xml:space="preserve"> </w:t>
      </w:r>
      <w:r>
        <w:rPr>
          <w:sz w:val="24"/>
        </w:rPr>
        <w:t>such</w:t>
      </w:r>
      <w:r>
        <w:rPr>
          <w:spacing w:val="-2"/>
          <w:sz w:val="24"/>
        </w:rPr>
        <w:t xml:space="preserve"> </w:t>
      </w:r>
      <w:r>
        <w:rPr>
          <w:sz w:val="24"/>
        </w:rPr>
        <w:t>an Injured Person would receive 1.3 times the base case Other Cancer value. In situations</w:t>
      </w:r>
      <w:r>
        <w:rPr>
          <w:spacing w:val="-2"/>
          <w:sz w:val="24"/>
        </w:rPr>
        <w:t xml:space="preserve"> </w:t>
      </w:r>
      <w:r>
        <w:rPr>
          <w:sz w:val="24"/>
        </w:rPr>
        <w:t>where</w:t>
      </w:r>
      <w:r>
        <w:rPr>
          <w:spacing w:val="-2"/>
          <w:sz w:val="24"/>
        </w:rPr>
        <w:t xml:space="preserve"> </w:t>
      </w:r>
      <w:r>
        <w:rPr>
          <w:sz w:val="24"/>
        </w:rPr>
        <w:t>numerous</w:t>
      </w:r>
      <w:r>
        <w:rPr>
          <w:spacing w:val="-2"/>
          <w:sz w:val="24"/>
        </w:rPr>
        <w:t xml:space="preserve"> </w:t>
      </w:r>
      <w:r>
        <w:rPr>
          <w:sz w:val="24"/>
        </w:rPr>
        <w:t>adjustments</w:t>
      </w:r>
      <w:r>
        <w:rPr>
          <w:spacing w:val="-2"/>
          <w:sz w:val="24"/>
        </w:rPr>
        <w:t xml:space="preserve"> </w:t>
      </w:r>
      <w:r>
        <w:rPr>
          <w:sz w:val="24"/>
        </w:rPr>
        <w:t>are</w:t>
      </w:r>
      <w:r>
        <w:rPr>
          <w:spacing w:val="-2"/>
          <w:sz w:val="24"/>
        </w:rPr>
        <w:t xml:space="preserve"> </w:t>
      </w:r>
      <w:r>
        <w:rPr>
          <w:sz w:val="24"/>
        </w:rPr>
        <w:t>required</w:t>
      </w:r>
      <w:r>
        <w:rPr>
          <w:spacing w:val="-2"/>
          <w:sz w:val="24"/>
        </w:rPr>
        <w:t xml:space="preserve"> </w:t>
      </w:r>
      <w:r>
        <w:rPr>
          <w:sz w:val="24"/>
        </w:rPr>
        <w:t>for</w:t>
      </w:r>
      <w:r>
        <w:rPr>
          <w:spacing w:val="-2"/>
          <w:sz w:val="24"/>
        </w:rPr>
        <w:t xml:space="preserve"> </w:t>
      </w:r>
      <w:r>
        <w:rPr>
          <w:sz w:val="24"/>
        </w:rPr>
        <w:t>an</w:t>
      </w:r>
      <w:r>
        <w:rPr>
          <w:spacing w:val="-2"/>
          <w:sz w:val="24"/>
        </w:rPr>
        <w:t xml:space="preserve"> </w:t>
      </w:r>
      <w:r>
        <w:rPr>
          <w:sz w:val="24"/>
        </w:rPr>
        <w:t>Injured</w:t>
      </w:r>
      <w:r>
        <w:rPr>
          <w:spacing w:val="-2"/>
          <w:sz w:val="24"/>
        </w:rPr>
        <w:t xml:space="preserve"> </w:t>
      </w:r>
      <w:r>
        <w:rPr>
          <w:sz w:val="24"/>
        </w:rPr>
        <w:t>Person’s</w:t>
      </w:r>
      <w:r>
        <w:rPr>
          <w:spacing w:val="-2"/>
          <w:sz w:val="24"/>
        </w:rPr>
        <w:t xml:space="preserve"> </w:t>
      </w:r>
      <w:r>
        <w:rPr>
          <w:sz w:val="24"/>
        </w:rPr>
        <w:t xml:space="preserve">case, </w:t>
      </w:r>
      <w:proofErr w:type="gramStart"/>
      <w:r>
        <w:rPr>
          <w:sz w:val="24"/>
        </w:rPr>
        <w:t>all</w:t>
      </w:r>
      <w:r>
        <w:rPr>
          <w:spacing w:val="-2"/>
          <w:sz w:val="24"/>
        </w:rPr>
        <w:t xml:space="preserve"> </w:t>
      </w:r>
      <w:r>
        <w:rPr>
          <w:sz w:val="24"/>
        </w:rPr>
        <w:t>of</w:t>
      </w:r>
      <w:proofErr w:type="gramEnd"/>
      <w:r>
        <w:rPr>
          <w:spacing w:val="-3"/>
          <w:sz w:val="24"/>
        </w:rPr>
        <w:t xml:space="preserve"> </w:t>
      </w:r>
      <w:r>
        <w:rPr>
          <w:sz w:val="24"/>
        </w:rPr>
        <w:t>the</w:t>
      </w:r>
      <w:r>
        <w:rPr>
          <w:spacing w:val="-2"/>
          <w:sz w:val="24"/>
        </w:rPr>
        <w:t xml:space="preserve"> </w:t>
      </w:r>
      <w:r>
        <w:rPr>
          <w:sz w:val="24"/>
        </w:rPr>
        <w:t>applicable</w:t>
      </w:r>
      <w:r>
        <w:rPr>
          <w:spacing w:val="-2"/>
          <w:sz w:val="24"/>
        </w:rPr>
        <w:t xml:space="preserve"> </w:t>
      </w:r>
      <w:r>
        <w:rPr>
          <w:sz w:val="24"/>
        </w:rPr>
        <w:t>adjustment</w:t>
      </w:r>
      <w:r>
        <w:rPr>
          <w:spacing w:val="-2"/>
          <w:sz w:val="24"/>
        </w:rPr>
        <w:t xml:space="preserve"> </w:t>
      </w:r>
      <w:r>
        <w:rPr>
          <w:sz w:val="24"/>
        </w:rPr>
        <w:t>multipliers</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multiplied</w:t>
      </w:r>
      <w:r>
        <w:rPr>
          <w:spacing w:val="-2"/>
          <w:sz w:val="24"/>
        </w:rPr>
        <w:t xml:space="preserve"> </w:t>
      </w:r>
      <w:r>
        <w:rPr>
          <w:sz w:val="24"/>
        </w:rPr>
        <w:t>together</w:t>
      </w:r>
      <w:r>
        <w:rPr>
          <w:spacing w:val="-2"/>
          <w:sz w:val="24"/>
        </w:rPr>
        <w:t xml:space="preserve"> </w:t>
      </w:r>
      <w:proofErr w:type="gramStart"/>
      <w:r>
        <w:rPr>
          <w:sz w:val="24"/>
        </w:rPr>
        <w:t>and</w:t>
      </w:r>
      <w:proofErr w:type="gramEnd"/>
      <w:r>
        <w:rPr>
          <w:spacing w:val="-2"/>
          <w:sz w:val="24"/>
        </w:rPr>
        <w:t xml:space="preserve"> </w:t>
      </w:r>
      <w:r>
        <w:rPr>
          <w:sz w:val="24"/>
        </w:rPr>
        <w:t>times the base case value OCA, to determine the liquidated value of the case.</w:t>
      </w:r>
      <w:r>
        <w:rPr>
          <w:spacing w:val="40"/>
          <w:sz w:val="24"/>
        </w:rPr>
        <w:t xml:space="preserve"> </w:t>
      </w:r>
      <w:r>
        <w:rPr>
          <w:sz w:val="24"/>
        </w:rPr>
        <w:t>For example, an Injured Person who is age 55 (1.3 OCA) and alive at the commencement</w:t>
      </w:r>
      <w:r>
        <w:rPr>
          <w:spacing w:val="-5"/>
          <w:sz w:val="24"/>
        </w:rPr>
        <w:t xml:space="preserve"> </w:t>
      </w:r>
      <w:r>
        <w:rPr>
          <w:sz w:val="24"/>
        </w:rPr>
        <w:t>of</w:t>
      </w:r>
      <w:r>
        <w:rPr>
          <w:spacing w:val="-5"/>
          <w:sz w:val="24"/>
        </w:rPr>
        <w:t xml:space="preserve"> </w:t>
      </w:r>
      <w:r>
        <w:rPr>
          <w:sz w:val="24"/>
        </w:rPr>
        <w:t>litigation</w:t>
      </w:r>
      <w:r>
        <w:rPr>
          <w:spacing w:val="-5"/>
          <w:sz w:val="24"/>
        </w:rPr>
        <w:t xml:space="preserve"> </w:t>
      </w:r>
      <w:r>
        <w:rPr>
          <w:sz w:val="24"/>
        </w:rPr>
        <w:t>or</w:t>
      </w:r>
      <w:r>
        <w:rPr>
          <w:spacing w:val="-3"/>
          <w:sz w:val="24"/>
        </w:rPr>
        <w:t xml:space="preserve"> </w:t>
      </w:r>
      <w:r>
        <w:rPr>
          <w:sz w:val="24"/>
        </w:rPr>
        <w:t>the</w:t>
      </w:r>
      <w:r>
        <w:rPr>
          <w:spacing w:val="-4"/>
          <w:sz w:val="24"/>
        </w:rPr>
        <w:t xml:space="preserve"> </w:t>
      </w:r>
      <w:r>
        <w:rPr>
          <w:sz w:val="24"/>
        </w:rPr>
        <w:t>time</w:t>
      </w:r>
      <w:r>
        <w:rPr>
          <w:spacing w:val="-5"/>
          <w:sz w:val="24"/>
        </w:rPr>
        <w:t xml:space="preserve"> </w:t>
      </w:r>
      <w:r>
        <w:rPr>
          <w:sz w:val="24"/>
        </w:rPr>
        <w:t>of</w:t>
      </w:r>
      <w:r>
        <w:rPr>
          <w:spacing w:val="-5"/>
          <w:sz w:val="24"/>
        </w:rPr>
        <w:t xml:space="preserve"> </w:t>
      </w:r>
      <w:r>
        <w:rPr>
          <w:sz w:val="24"/>
        </w:rPr>
        <w:t>filing</w:t>
      </w:r>
      <w:r>
        <w:rPr>
          <w:spacing w:val="-5"/>
          <w:sz w:val="24"/>
        </w:rPr>
        <w:t xml:space="preserve"> </w:t>
      </w:r>
      <w:r>
        <w:rPr>
          <w:sz w:val="24"/>
        </w:rPr>
        <w:t>of</w:t>
      </w:r>
      <w:r>
        <w:rPr>
          <w:spacing w:val="-5"/>
          <w:sz w:val="24"/>
        </w:rPr>
        <w:t xml:space="preserve"> </w:t>
      </w:r>
      <w:r>
        <w:rPr>
          <w:sz w:val="24"/>
        </w:rPr>
        <w:t>proof</w:t>
      </w:r>
      <w:r>
        <w:rPr>
          <w:spacing w:val="-5"/>
          <w:sz w:val="24"/>
        </w:rPr>
        <w:t xml:space="preserve"> </w:t>
      </w:r>
      <w:r>
        <w:rPr>
          <w:sz w:val="24"/>
        </w:rPr>
        <w:t>of</w:t>
      </w:r>
      <w:r>
        <w:rPr>
          <w:spacing w:val="-5"/>
          <w:sz w:val="24"/>
        </w:rPr>
        <w:t xml:space="preserve"> </w:t>
      </w:r>
      <w:r>
        <w:rPr>
          <w:sz w:val="24"/>
        </w:rPr>
        <w:t>claim,</w:t>
      </w:r>
      <w:r>
        <w:rPr>
          <w:spacing w:val="-5"/>
          <w:sz w:val="24"/>
        </w:rPr>
        <w:t xml:space="preserve"> </w:t>
      </w:r>
      <w:r>
        <w:rPr>
          <w:sz w:val="24"/>
        </w:rPr>
        <w:t>whichever</w:t>
      </w:r>
      <w:r>
        <w:rPr>
          <w:spacing w:val="-5"/>
          <w:sz w:val="24"/>
        </w:rPr>
        <w:t xml:space="preserve"> </w:t>
      </w:r>
      <w:r>
        <w:rPr>
          <w:sz w:val="24"/>
        </w:rPr>
        <w:t>is earlier</w:t>
      </w:r>
      <w:r>
        <w:rPr>
          <w:spacing w:val="-1"/>
          <w:sz w:val="24"/>
        </w:rPr>
        <w:t xml:space="preserve"> </w:t>
      </w:r>
      <w:r>
        <w:rPr>
          <w:sz w:val="24"/>
        </w:rPr>
        <w:t>(1.3 OCA),</w:t>
      </w:r>
      <w:r>
        <w:rPr>
          <w:spacing w:val="-1"/>
          <w:sz w:val="24"/>
        </w:rPr>
        <w:t xml:space="preserve"> </w:t>
      </w:r>
      <w:r>
        <w:rPr>
          <w:sz w:val="24"/>
        </w:rPr>
        <w:t>and</w:t>
      </w:r>
      <w:r>
        <w:rPr>
          <w:spacing w:val="-1"/>
          <w:sz w:val="24"/>
        </w:rPr>
        <w:t xml:space="preserve"> </w:t>
      </w:r>
      <w:r>
        <w:rPr>
          <w:sz w:val="24"/>
        </w:rPr>
        <w:t>who had exposure at what is shown to be a high exposure site</w:t>
      </w:r>
      <w:r>
        <w:rPr>
          <w:spacing w:val="-3"/>
          <w:sz w:val="24"/>
        </w:rPr>
        <w:t xml:space="preserve"> </w:t>
      </w:r>
      <w:r>
        <w:rPr>
          <w:sz w:val="24"/>
        </w:rPr>
        <w:t>(1.5</w:t>
      </w:r>
      <w:r>
        <w:rPr>
          <w:spacing w:val="-3"/>
          <w:sz w:val="24"/>
        </w:rPr>
        <w:t xml:space="preserve"> </w:t>
      </w:r>
      <w:r>
        <w:rPr>
          <w:sz w:val="24"/>
        </w:rPr>
        <w:t>OCA),</w:t>
      </w:r>
      <w:r>
        <w:rPr>
          <w:spacing w:val="-3"/>
          <w:sz w:val="24"/>
        </w:rPr>
        <w:t xml:space="preserve"> </w:t>
      </w:r>
      <w:r>
        <w:rPr>
          <w:sz w:val="24"/>
        </w:rPr>
        <w:t>would</w:t>
      </w:r>
      <w:r>
        <w:rPr>
          <w:spacing w:val="-3"/>
          <w:sz w:val="24"/>
        </w:rPr>
        <w:t xml:space="preserve"> </w:t>
      </w:r>
      <w:r>
        <w:rPr>
          <w:sz w:val="24"/>
        </w:rPr>
        <w:t>be</w:t>
      </w:r>
      <w:r>
        <w:rPr>
          <w:spacing w:val="-3"/>
          <w:sz w:val="24"/>
        </w:rPr>
        <w:t xml:space="preserve"> </w:t>
      </w:r>
      <w:r>
        <w:rPr>
          <w:sz w:val="24"/>
        </w:rPr>
        <w:t>eligible</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liquidated</w:t>
      </w:r>
      <w:r>
        <w:rPr>
          <w:spacing w:val="-3"/>
          <w:sz w:val="24"/>
        </w:rPr>
        <w:t xml:space="preserve"> </w:t>
      </w:r>
      <w:r>
        <w:rPr>
          <w:sz w:val="24"/>
        </w:rPr>
        <w:t>value</w:t>
      </w:r>
      <w:r>
        <w:rPr>
          <w:spacing w:val="-3"/>
          <w:sz w:val="24"/>
        </w:rPr>
        <w:t xml:space="preserve"> </w:t>
      </w:r>
      <w:r>
        <w:rPr>
          <w:sz w:val="24"/>
        </w:rPr>
        <w:t>of</w:t>
      </w:r>
      <w:r>
        <w:rPr>
          <w:spacing w:val="-3"/>
          <w:sz w:val="24"/>
        </w:rPr>
        <w:t xml:space="preserve"> </w:t>
      </w:r>
      <w:r>
        <w:rPr>
          <w:sz w:val="24"/>
        </w:rPr>
        <w:t>1.3</w:t>
      </w:r>
      <w:r>
        <w:rPr>
          <w:spacing w:val="-3"/>
          <w:sz w:val="24"/>
        </w:rPr>
        <w:t xml:space="preserve"> </w:t>
      </w:r>
      <w:r>
        <w:rPr>
          <w:sz w:val="24"/>
        </w:rPr>
        <w:t>times</w:t>
      </w:r>
      <w:r>
        <w:rPr>
          <w:spacing w:val="-3"/>
          <w:sz w:val="24"/>
        </w:rPr>
        <w:t xml:space="preserve"> </w:t>
      </w:r>
      <w:r>
        <w:rPr>
          <w:sz w:val="24"/>
        </w:rPr>
        <w:t>1.3</w:t>
      </w:r>
      <w:r>
        <w:rPr>
          <w:spacing w:val="-3"/>
          <w:sz w:val="24"/>
        </w:rPr>
        <w:t xml:space="preserve"> </w:t>
      </w:r>
      <w:r>
        <w:rPr>
          <w:sz w:val="24"/>
        </w:rPr>
        <w:t>times</w:t>
      </w:r>
      <w:r>
        <w:rPr>
          <w:spacing w:val="-3"/>
          <w:sz w:val="24"/>
        </w:rPr>
        <w:t xml:space="preserve"> </w:t>
      </w:r>
      <w:r>
        <w:rPr>
          <w:sz w:val="24"/>
        </w:rPr>
        <w:t>1.5 or 2.535 OCA times the base case value.</w:t>
      </w:r>
    </w:p>
    <w:p w14:paraId="156A9186" w14:textId="77777777" w:rsidR="006A08DD" w:rsidRDefault="005E500D">
      <w:pPr>
        <w:pStyle w:val="ListParagraph"/>
        <w:numPr>
          <w:ilvl w:val="2"/>
          <w:numId w:val="10"/>
        </w:numPr>
        <w:tabs>
          <w:tab w:val="left" w:pos="5399"/>
        </w:tabs>
        <w:ind w:left="3239" w:right="446" w:firstLine="1440"/>
        <w:rPr>
          <w:sz w:val="24"/>
        </w:rPr>
      </w:pPr>
      <w:r>
        <w:rPr>
          <w:b/>
          <w:sz w:val="24"/>
        </w:rPr>
        <w:t>Age.</w:t>
      </w:r>
      <w:r>
        <w:rPr>
          <w:b/>
          <w:spacing w:val="80"/>
          <w:sz w:val="24"/>
        </w:rPr>
        <w:t xml:space="preserve"> </w:t>
      </w:r>
      <w:r>
        <w:rPr>
          <w:sz w:val="24"/>
        </w:rPr>
        <w:t>Age shall be determined as of the commencement of litigation or the time of filing of the proof of claim,</w:t>
      </w:r>
      <w:r>
        <w:rPr>
          <w:spacing w:val="-1"/>
          <w:sz w:val="24"/>
        </w:rPr>
        <w:t xml:space="preserve"> </w:t>
      </w:r>
      <w:r>
        <w:rPr>
          <w:sz w:val="24"/>
        </w:rPr>
        <w:t>whichever</w:t>
      </w:r>
      <w:r>
        <w:rPr>
          <w:spacing w:val="-1"/>
          <w:sz w:val="24"/>
        </w:rPr>
        <w:t xml:space="preserve"> </w:t>
      </w:r>
      <w:r>
        <w:rPr>
          <w:sz w:val="24"/>
        </w:rPr>
        <w:t>is</w:t>
      </w:r>
      <w:r>
        <w:rPr>
          <w:spacing w:val="-1"/>
          <w:sz w:val="24"/>
        </w:rPr>
        <w:t xml:space="preserve"> </w:t>
      </w:r>
      <w:r>
        <w:rPr>
          <w:sz w:val="24"/>
        </w:rPr>
        <w:t>earlier.</w:t>
      </w:r>
      <w:r>
        <w:rPr>
          <w:spacing w:val="40"/>
          <w:sz w:val="24"/>
        </w:rPr>
        <w:t xml:space="preserve"> </w:t>
      </w:r>
      <w:r>
        <w:rPr>
          <w:sz w:val="24"/>
        </w:rPr>
        <w:t>The</w:t>
      </w:r>
      <w:r>
        <w:rPr>
          <w:spacing w:val="-2"/>
          <w:sz w:val="24"/>
        </w:rPr>
        <w:t xml:space="preserve"> </w:t>
      </w:r>
      <w:r>
        <w:rPr>
          <w:sz w:val="24"/>
        </w:rPr>
        <w:t>adjustment</w:t>
      </w:r>
      <w:r>
        <w:rPr>
          <w:spacing w:val="-1"/>
          <w:sz w:val="24"/>
        </w:rPr>
        <w:t xml:space="preserve"> </w:t>
      </w:r>
      <w:r>
        <w:rPr>
          <w:sz w:val="24"/>
        </w:rPr>
        <w:t>factor</w:t>
      </w:r>
      <w:r>
        <w:rPr>
          <w:spacing w:val="-2"/>
          <w:sz w:val="24"/>
        </w:rPr>
        <w:t xml:space="preserve"> </w:t>
      </w:r>
      <w:r>
        <w:rPr>
          <w:sz w:val="24"/>
        </w:rPr>
        <w:t>for</w:t>
      </w:r>
      <w:r>
        <w:rPr>
          <w:spacing w:val="-2"/>
          <w:sz w:val="24"/>
        </w:rPr>
        <w:t xml:space="preserve"> </w:t>
      </w:r>
      <w:r>
        <w:rPr>
          <w:sz w:val="24"/>
        </w:rPr>
        <w:t>age</w:t>
      </w:r>
      <w:r>
        <w:rPr>
          <w:spacing w:val="-2"/>
          <w:sz w:val="24"/>
        </w:rPr>
        <w:t xml:space="preserve"> </w:t>
      </w:r>
      <w:r>
        <w:rPr>
          <w:sz w:val="24"/>
        </w:rPr>
        <w:t>shall</w:t>
      </w:r>
      <w:r>
        <w:rPr>
          <w:spacing w:val="-1"/>
          <w:sz w:val="24"/>
        </w:rPr>
        <w:t xml:space="preserve"> </w:t>
      </w:r>
      <w:r>
        <w:rPr>
          <w:sz w:val="24"/>
        </w:rPr>
        <w:t xml:space="preserve">be </w:t>
      </w:r>
      <w:proofErr w:type="gramStart"/>
      <w:r>
        <w:rPr>
          <w:sz w:val="24"/>
        </w:rPr>
        <w:t>decreased</w:t>
      </w:r>
      <w:proofErr w:type="gramEnd"/>
      <w:r>
        <w:rPr>
          <w:sz w:val="24"/>
        </w:rPr>
        <w:t xml:space="preserve"> .015 for every year over 75 years of age up to a maximum</w:t>
      </w:r>
      <w:r>
        <w:rPr>
          <w:spacing w:val="-9"/>
          <w:sz w:val="24"/>
        </w:rPr>
        <w:t xml:space="preserve"> </w:t>
      </w:r>
      <w:r>
        <w:rPr>
          <w:sz w:val="24"/>
        </w:rPr>
        <w:t>downward</w:t>
      </w:r>
      <w:r>
        <w:rPr>
          <w:spacing w:val="-9"/>
          <w:sz w:val="24"/>
        </w:rPr>
        <w:t xml:space="preserve"> </w:t>
      </w:r>
      <w:r>
        <w:rPr>
          <w:sz w:val="24"/>
        </w:rPr>
        <w:t>adjustment</w:t>
      </w:r>
      <w:r>
        <w:rPr>
          <w:spacing w:val="-9"/>
          <w:sz w:val="24"/>
        </w:rPr>
        <w:t xml:space="preserve"> </w:t>
      </w:r>
      <w:r>
        <w:rPr>
          <w:sz w:val="24"/>
        </w:rPr>
        <w:t>to</w:t>
      </w:r>
      <w:r>
        <w:rPr>
          <w:spacing w:val="-9"/>
          <w:sz w:val="24"/>
        </w:rPr>
        <w:t xml:space="preserve"> </w:t>
      </w:r>
      <w:r>
        <w:rPr>
          <w:sz w:val="24"/>
        </w:rPr>
        <w:t>.7</w:t>
      </w:r>
      <w:r>
        <w:rPr>
          <w:spacing w:val="-9"/>
          <w:sz w:val="24"/>
        </w:rPr>
        <w:t xml:space="preserve"> </w:t>
      </w:r>
      <w:r>
        <w:rPr>
          <w:sz w:val="24"/>
        </w:rPr>
        <w:t>OCA,</w:t>
      </w:r>
      <w:r>
        <w:rPr>
          <w:spacing w:val="-13"/>
          <w:sz w:val="24"/>
        </w:rPr>
        <w:t xml:space="preserve"> </w:t>
      </w:r>
      <w:r>
        <w:rPr>
          <w:sz w:val="24"/>
        </w:rPr>
        <w:t>and</w:t>
      </w:r>
      <w:r>
        <w:rPr>
          <w:spacing w:val="-11"/>
          <w:sz w:val="24"/>
        </w:rPr>
        <w:t xml:space="preserve"> </w:t>
      </w:r>
      <w:r>
        <w:rPr>
          <w:sz w:val="24"/>
        </w:rPr>
        <w:t>shall</w:t>
      </w:r>
      <w:r>
        <w:rPr>
          <w:spacing w:val="-13"/>
          <w:sz w:val="24"/>
        </w:rPr>
        <w:t xml:space="preserve"> </w:t>
      </w:r>
      <w:r>
        <w:rPr>
          <w:sz w:val="24"/>
        </w:rPr>
        <w:t>be</w:t>
      </w:r>
      <w:r>
        <w:rPr>
          <w:spacing w:val="-13"/>
          <w:sz w:val="24"/>
        </w:rPr>
        <w:t xml:space="preserve"> </w:t>
      </w:r>
      <w:r>
        <w:rPr>
          <w:sz w:val="24"/>
        </w:rPr>
        <w:t>increased</w:t>
      </w:r>
    </w:p>
    <w:p w14:paraId="156A9187" w14:textId="77777777" w:rsidR="006A08DD" w:rsidRDefault="005E500D">
      <w:pPr>
        <w:pStyle w:val="BodyText"/>
        <w:spacing w:before="0"/>
        <w:ind w:left="3239" w:right="386"/>
      </w:pPr>
      <w:r>
        <w:t>.015</w:t>
      </w:r>
      <w:r>
        <w:rPr>
          <w:spacing w:val="-13"/>
        </w:rPr>
        <w:t xml:space="preserve"> </w:t>
      </w:r>
      <w:r>
        <w:t>for</w:t>
      </w:r>
      <w:r>
        <w:rPr>
          <w:spacing w:val="-13"/>
        </w:rPr>
        <w:t xml:space="preserve"> </w:t>
      </w:r>
      <w:r>
        <w:t>every</w:t>
      </w:r>
      <w:r>
        <w:rPr>
          <w:spacing w:val="-13"/>
        </w:rPr>
        <w:t xml:space="preserve"> </w:t>
      </w:r>
      <w:r>
        <w:t>year</w:t>
      </w:r>
      <w:r>
        <w:rPr>
          <w:spacing w:val="-13"/>
        </w:rPr>
        <w:t xml:space="preserve"> </w:t>
      </w:r>
      <w:r>
        <w:t>under</w:t>
      </w:r>
      <w:r>
        <w:rPr>
          <w:spacing w:val="-13"/>
        </w:rPr>
        <w:t xml:space="preserve"> </w:t>
      </w:r>
      <w:r>
        <w:t>75</w:t>
      </w:r>
      <w:r>
        <w:rPr>
          <w:spacing w:val="-13"/>
        </w:rPr>
        <w:t xml:space="preserve"> </w:t>
      </w:r>
      <w:r>
        <w:t>years</w:t>
      </w:r>
      <w:r>
        <w:rPr>
          <w:spacing w:val="-13"/>
        </w:rPr>
        <w:t xml:space="preserve"> </w:t>
      </w:r>
      <w:r>
        <w:t>of</w:t>
      </w:r>
      <w:r>
        <w:rPr>
          <w:spacing w:val="-13"/>
        </w:rPr>
        <w:t xml:space="preserve"> </w:t>
      </w:r>
      <w:r>
        <w:t>age</w:t>
      </w:r>
      <w:r>
        <w:rPr>
          <w:spacing w:val="-13"/>
        </w:rPr>
        <w:t xml:space="preserve"> </w:t>
      </w:r>
      <w:r>
        <w:t>up</w:t>
      </w:r>
      <w:r>
        <w:rPr>
          <w:spacing w:val="-13"/>
        </w:rPr>
        <w:t xml:space="preserve"> </w:t>
      </w:r>
      <w:r>
        <w:t>to</w:t>
      </w:r>
      <w:r>
        <w:rPr>
          <w:spacing w:val="-13"/>
        </w:rPr>
        <w:t xml:space="preserve"> </w:t>
      </w:r>
      <w:r>
        <w:t>a</w:t>
      </w:r>
      <w:r>
        <w:rPr>
          <w:spacing w:val="-12"/>
        </w:rPr>
        <w:t xml:space="preserve"> </w:t>
      </w:r>
      <w:r>
        <w:t>maximum</w:t>
      </w:r>
      <w:r>
        <w:rPr>
          <w:spacing w:val="-13"/>
        </w:rPr>
        <w:t xml:space="preserve"> </w:t>
      </w:r>
      <w:r>
        <w:t>upward adjustment to 1.4 OCA.</w:t>
      </w:r>
    </w:p>
    <w:p w14:paraId="156A9188" w14:textId="77777777" w:rsidR="006A08DD" w:rsidRDefault="005E500D">
      <w:pPr>
        <w:pStyle w:val="ListParagraph"/>
        <w:numPr>
          <w:ilvl w:val="2"/>
          <w:numId w:val="10"/>
        </w:numPr>
        <w:tabs>
          <w:tab w:val="left" w:pos="5399"/>
        </w:tabs>
        <w:ind w:left="3239" w:right="535" w:firstLine="1440"/>
        <w:rPr>
          <w:sz w:val="24"/>
        </w:rPr>
      </w:pPr>
      <w:r>
        <w:rPr>
          <w:b/>
          <w:sz w:val="24"/>
        </w:rPr>
        <w:t>Exposure.</w:t>
      </w:r>
      <w:r>
        <w:rPr>
          <w:b/>
          <w:spacing w:val="80"/>
          <w:sz w:val="24"/>
        </w:rPr>
        <w:t xml:space="preserve"> </w:t>
      </w:r>
      <w:r>
        <w:rPr>
          <w:sz w:val="24"/>
        </w:rPr>
        <w:t>The</w:t>
      </w:r>
      <w:r>
        <w:rPr>
          <w:spacing w:val="-6"/>
          <w:sz w:val="24"/>
        </w:rPr>
        <w:t xml:space="preserve"> </w:t>
      </w:r>
      <w:r>
        <w:rPr>
          <w:sz w:val="24"/>
        </w:rPr>
        <w:t>following</w:t>
      </w:r>
      <w:r>
        <w:rPr>
          <w:spacing w:val="-6"/>
          <w:sz w:val="24"/>
        </w:rPr>
        <w:t xml:space="preserve"> </w:t>
      </w:r>
      <w:r>
        <w:rPr>
          <w:sz w:val="24"/>
        </w:rPr>
        <w:t>adjustments</w:t>
      </w:r>
      <w:r>
        <w:rPr>
          <w:spacing w:val="-6"/>
          <w:sz w:val="24"/>
        </w:rPr>
        <w:t xml:space="preserve"> </w:t>
      </w:r>
      <w:r>
        <w:rPr>
          <w:sz w:val="24"/>
        </w:rPr>
        <w:t xml:space="preserve">are based on exposure in traditional occupations at traditional </w:t>
      </w:r>
      <w:proofErr w:type="gramStart"/>
      <w:r>
        <w:rPr>
          <w:sz w:val="24"/>
        </w:rPr>
        <w:t>shipyard</w:t>
      </w:r>
      <w:proofErr w:type="gramEnd"/>
      <w:r>
        <w:rPr>
          <w:sz w:val="24"/>
        </w:rPr>
        <w:t>, refinery, power plant or other sites, as set forth herein:</w:t>
      </w:r>
    </w:p>
    <w:p w14:paraId="156A9189" w14:textId="77777777" w:rsidR="006A08DD" w:rsidRDefault="006A08DD">
      <w:pPr>
        <w:pStyle w:val="BodyText"/>
        <w:spacing w:before="9"/>
        <w:ind w:left="0"/>
        <w:rPr>
          <w:sz w:val="20"/>
        </w:rPr>
      </w:pPr>
    </w:p>
    <w:tbl>
      <w:tblPr>
        <w:tblW w:w="0" w:type="auto"/>
        <w:tblInd w:w="1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2"/>
        <w:gridCol w:w="2750"/>
      </w:tblGrid>
      <w:tr w:rsidR="006A08DD" w14:paraId="156A918C" w14:textId="77777777">
        <w:trPr>
          <w:trHeight w:val="516"/>
        </w:trPr>
        <w:tc>
          <w:tcPr>
            <w:tcW w:w="5052" w:type="dxa"/>
          </w:tcPr>
          <w:p w14:paraId="156A918A" w14:textId="77777777" w:rsidR="006A08DD" w:rsidRDefault="005E500D">
            <w:pPr>
              <w:pStyle w:val="TableParagraph"/>
              <w:spacing w:before="1"/>
              <w:rPr>
                <w:b/>
                <w:sz w:val="24"/>
              </w:rPr>
            </w:pPr>
            <w:r>
              <w:rPr>
                <w:b/>
                <w:sz w:val="24"/>
              </w:rPr>
              <w:t xml:space="preserve">Exposure </w:t>
            </w:r>
            <w:r>
              <w:rPr>
                <w:b/>
                <w:spacing w:val="-2"/>
                <w:sz w:val="24"/>
              </w:rPr>
              <w:t>Rating</w:t>
            </w:r>
          </w:p>
        </w:tc>
        <w:tc>
          <w:tcPr>
            <w:tcW w:w="2750" w:type="dxa"/>
          </w:tcPr>
          <w:p w14:paraId="156A918B" w14:textId="77777777" w:rsidR="006A08DD" w:rsidRDefault="005E500D">
            <w:pPr>
              <w:pStyle w:val="TableParagraph"/>
              <w:spacing w:before="1"/>
              <w:ind w:left="108"/>
              <w:rPr>
                <w:b/>
                <w:sz w:val="24"/>
              </w:rPr>
            </w:pPr>
            <w:r>
              <w:rPr>
                <w:b/>
                <w:spacing w:val="-2"/>
                <w:sz w:val="24"/>
              </w:rPr>
              <w:t>Adjustment</w:t>
            </w:r>
          </w:p>
        </w:tc>
      </w:tr>
    </w:tbl>
    <w:p w14:paraId="156A918D" w14:textId="77777777" w:rsidR="006A08DD" w:rsidRDefault="006A08DD">
      <w:pPr>
        <w:pStyle w:val="TableParagraph"/>
        <w:rPr>
          <w:b/>
          <w:sz w:val="24"/>
        </w:rPr>
        <w:sectPr w:rsidR="006A08DD">
          <w:pgSz w:w="12240" w:h="15840"/>
          <w:pgMar w:top="1380" w:right="1080" w:bottom="960" w:left="1080" w:header="0" w:footer="773" w:gutter="0"/>
          <w:cols w:space="720"/>
        </w:sectPr>
      </w:pPr>
    </w:p>
    <w:tbl>
      <w:tblPr>
        <w:tblW w:w="0" w:type="auto"/>
        <w:tblInd w:w="1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2"/>
        <w:gridCol w:w="2750"/>
      </w:tblGrid>
      <w:tr w:rsidR="006A08DD" w14:paraId="156A9190" w14:textId="77777777">
        <w:trPr>
          <w:trHeight w:val="515"/>
        </w:trPr>
        <w:tc>
          <w:tcPr>
            <w:tcW w:w="5052" w:type="dxa"/>
          </w:tcPr>
          <w:p w14:paraId="156A918E" w14:textId="77777777" w:rsidR="006A08DD" w:rsidRDefault="005E500D">
            <w:pPr>
              <w:pStyle w:val="TableParagraph"/>
              <w:rPr>
                <w:sz w:val="24"/>
              </w:rPr>
            </w:pPr>
            <w:r>
              <w:rPr>
                <w:sz w:val="24"/>
              </w:rPr>
              <w:lastRenderedPageBreak/>
              <w:t>Very</w:t>
            </w:r>
            <w:r>
              <w:rPr>
                <w:spacing w:val="-4"/>
                <w:sz w:val="24"/>
              </w:rPr>
              <w:t xml:space="preserve"> </w:t>
            </w:r>
            <w:r>
              <w:rPr>
                <w:sz w:val="24"/>
              </w:rPr>
              <w:t>high</w:t>
            </w:r>
            <w:r>
              <w:rPr>
                <w:spacing w:val="-1"/>
                <w:sz w:val="24"/>
              </w:rPr>
              <w:t xml:space="preserve"> </w:t>
            </w:r>
            <w:r>
              <w:rPr>
                <w:sz w:val="24"/>
              </w:rPr>
              <w:t>exposure</w:t>
            </w:r>
            <w:r>
              <w:rPr>
                <w:spacing w:val="-1"/>
                <w:sz w:val="24"/>
              </w:rPr>
              <w:t xml:space="preserve"> </w:t>
            </w:r>
            <w:r>
              <w:rPr>
                <w:sz w:val="24"/>
              </w:rPr>
              <w:t>sites,</w:t>
            </w:r>
            <w:r>
              <w:rPr>
                <w:spacing w:val="-1"/>
                <w:sz w:val="24"/>
              </w:rPr>
              <w:t xml:space="preserve"> </w:t>
            </w:r>
            <w:r>
              <w:rPr>
                <w:sz w:val="24"/>
              </w:rPr>
              <w:t>as</w:t>
            </w:r>
            <w:r>
              <w:rPr>
                <w:spacing w:val="-2"/>
                <w:sz w:val="24"/>
              </w:rPr>
              <w:t xml:space="preserve"> </w:t>
            </w:r>
            <w:r>
              <w:rPr>
                <w:sz w:val="24"/>
              </w:rPr>
              <w:t>defined</w:t>
            </w:r>
            <w:r>
              <w:rPr>
                <w:spacing w:val="-2"/>
                <w:sz w:val="24"/>
              </w:rPr>
              <w:t xml:space="preserve"> herein</w:t>
            </w:r>
          </w:p>
        </w:tc>
        <w:tc>
          <w:tcPr>
            <w:tcW w:w="2750" w:type="dxa"/>
          </w:tcPr>
          <w:p w14:paraId="156A918F" w14:textId="77777777" w:rsidR="006A08DD" w:rsidRDefault="005E500D">
            <w:pPr>
              <w:pStyle w:val="TableParagraph"/>
              <w:rPr>
                <w:sz w:val="24"/>
              </w:rPr>
            </w:pPr>
            <w:r>
              <w:rPr>
                <w:sz w:val="24"/>
              </w:rPr>
              <w:t>3.0</w:t>
            </w:r>
            <w:r>
              <w:rPr>
                <w:spacing w:val="-3"/>
                <w:sz w:val="24"/>
              </w:rPr>
              <w:t xml:space="preserve"> </w:t>
            </w:r>
            <w:r>
              <w:rPr>
                <w:spacing w:val="-5"/>
                <w:sz w:val="24"/>
              </w:rPr>
              <w:t>OCA</w:t>
            </w:r>
          </w:p>
        </w:tc>
      </w:tr>
      <w:tr w:rsidR="006A08DD" w14:paraId="156A9193" w14:textId="77777777">
        <w:trPr>
          <w:trHeight w:val="516"/>
        </w:trPr>
        <w:tc>
          <w:tcPr>
            <w:tcW w:w="5052" w:type="dxa"/>
          </w:tcPr>
          <w:p w14:paraId="156A9191" w14:textId="77777777" w:rsidR="006A08DD" w:rsidRDefault="005E500D">
            <w:pPr>
              <w:pStyle w:val="TableParagraph"/>
              <w:spacing w:before="1"/>
              <w:rPr>
                <w:sz w:val="24"/>
              </w:rPr>
            </w:pPr>
            <w:r>
              <w:rPr>
                <w:sz w:val="24"/>
              </w:rPr>
              <w:t>High</w:t>
            </w:r>
            <w:r>
              <w:rPr>
                <w:spacing w:val="-1"/>
                <w:sz w:val="24"/>
              </w:rPr>
              <w:t xml:space="preserve"> </w:t>
            </w:r>
            <w:r>
              <w:rPr>
                <w:sz w:val="24"/>
              </w:rPr>
              <w:t>exposure sites, as</w:t>
            </w:r>
            <w:r>
              <w:rPr>
                <w:spacing w:val="-1"/>
                <w:sz w:val="24"/>
              </w:rPr>
              <w:t xml:space="preserve"> </w:t>
            </w:r>
            <w:r>
              <w:rPr>
                <w:sz w:val="24"/>
              </w:rPr>
              <w:t xml:space="preserve">defined </w:t>
            </w:r>
            <w:r>
              <w:rPr>
                <w:spacing w:val="-2"/>
                <w:sz w:val="24"/>
              </w:rPr>
              <w:t>herein</w:t>
            </w:r>
          </w:p>
        </w:tc>
        <w:tc>
          <w:tcPr>
            <w:tcW w:w="2750" w:type="dxa"/>
          </w:tcPr>
          <w:p w14:paraId="156A9192" w14:textId="77777777" w:rsidR="006A08DD" w:rsidRDefault="005E500D">
            <w:pPr>
              <w:pStyle w:val="TableParagraph"/>
              <w:spacing w:before="1"/>
              <w:rPr>
                <w:sz w:val="24"/>
              </w:rPr>
            </w:pPr>
            <w:r>
              <w:rPr>
                <w:sz w:val="24"/>
              </w:rPr>
              <w:t xml:space="preserve">1.5 </w:t>
            </w:r>
            <w:r>
              <w:rPr>
                <w:spacing w:val="-5"/>
                <w:sz w:val="24"/>
              </w:rPr>
              <w:t>OCA</w:t>
            </w:r>
          </w:p>
        </w:tc>
      </w:tr>
      <w:tr w:rsidR="006A08DD" w14:paraId="156A9196" w14:textId="77777777">
        <w:trPr>
          <w:trHeight w:val="515"/>
        </w:trPr>
        <w:tc>
          <w:tcPr>
            <w:tcW w:w="5052" w:type="dxa"/>
          </w:tcPr>
          <w:p w14:paraId="156A9194" w14:textId="77777777" w:rsidR="006A08DD" w:rsidRDefault="005E500D">
            <w:pPr>
              <w:pStyle w:val="TableParagraph"/>
              <w:rPr>
                <w:sz w:val="24"/>
              </w:rPr>
            </w:pPr>
            <w:r>
              <w:rPr>
                <w:sz w:val="24"/>
              </w:rPr>
              <w:t>Standard</w:t>
            </w:r>
            <w:r>
              <w:rPr>
                <w:spacing w:val="-4"/>
                <w:sz w:val="24"/>
              </w:rPr>
              <w:t xml:space="preserve"> </w:t>
            </w:r>
            <w:r>
              <w:rPr>
                <w:sz w:val="24"/>
              </w:rPr>
              <w:t>exposure</w:t>
            </w:r>
            <w:r>
              <w:rPr>
                <w:spacing w:val="-1"/>
                <w:sz w:val="24"/>
              </w:rPr>
              <w:t xml:space="preserve"> </w:t>
            </w:r>
            <w:r>
              <w:rPr>
                <w:sz w:val="24"/>
              </w:rPr>
              <w:t>sites,</w:t>
            </w:r>
            <w:r>
              <w:rPr>
                <w:spacing w:val="-4"/>
                <w:sz w:val="24"/>
              </w:rPr>
              <w:t xml:space="preserve"> </w:t>
            </w:r>
            <w:r>
              <w:rPr>
                <w:sz w:val="24"/>
              </w:rPr>
              <w:t>as</w:t>
            </w:r>
            <w:r>
              <w:rPr>
                <w:spacing w:val="-2"/>
                <w:sz w:val="24"/>
              </w:rPr>
              <w:t xml:space="preserve"> </w:t>
            </w:r>
            <w:r>
              <w:rPr>
                <w:sz w:val="24"/>
              </w:rPr>
              <w:t>defined</w:t>
            </w:r>
            <w:r>
              <w:rPr>
                <w:spacing w:val="-2"/>
                <w:sz w:val="24"/>
              </w:rPr>
              <w:t xml:space="preserve"> herein</w:t>
            </w:r>
          </w:p>
        </w:tc>
        <w:tc>
          <w:tcPr>
            <w:tcW w:w="2750" w:type="dxa"/>
          </w:tcPr>
          <w:p w14:paraId="156A9195" w14:textId="77777777" w:rsidR="006A08DD" w:rsidRDefault="005E500D">
            <w:pPr>
              <w:pStyle w:val="TableParagraph"/>
              <w:ind w:left="106"/>
              <w:rPr>
                <w:sz w:val="24"/>
              </w:rPr>
            </w:pPr>
            <w:r>
              <w:rPr>
                <w:sz w:val="24"/>
              </w:rPr>
              <w:t>1.0</w:t>
            </w:r>
            <w:r>
              <w:rPr>
                <w:spacing w:val="-3"/>
                <w:sz w:val="24"/>
              </w:rPr>
              <w:t xml:space="preserve"> </w:t>
            </w:r>
            <w:r>
              <w:rPr>
                <w:spacing w:val="-5"/>
                <w:sz w:val="24"/>
              </w:rPr>
              <w:t>OCA</w:t>
            </w:r>
          </w:p>
        </w:tc>
      </w:tr>
      <w:tr w:rsidR="006A08DD" w14:paraId="156A9199" w14:textId="77777777">
        <w:trPr>
          <w:trHeight w:val="515"/>
        </w:trPr>
        <w:tc>
          <w:tcPr>
            <w:tcW w:w="5052" w:type="dxa"/>
          </w:tcPr>
          <w:p w14:paraId="156A9197" w14:textId="77777777" w:rsidR="006A08DD" w:rsidRDefault="005E500D">
            <w:pPr>
              <w:pStyle w:val="TableParagraph"/>
              <w:rPr>
                <w:sz w:val="24"/>
              </w:rPr>
            </w:pPr>
            <w:r>
              <w:rPr>
                <w:sz w:val="24"/>
              </w:rPr>
              <w:t>Low</w:t>
            </w:r>
            <w:r>
              <w:rPr>
                <w:spacing w:val="-2"/>
                <w:sz w:val="24"/>
              </w:rPr>
              <w:t xml:space="preserve"> </w:t>
            </w:r>
            <w:r>
              <w:rPr>
                <w:sz w:val="24"/>
              </w:rPr>
              <w:t>exposure</w:t>
            </w:r>
            <w:r>
              <w:rPr>
                <w:spacing w:val="-1"/>
                <w:sz w:val="24"/>
              </w:rPr>
              <w:t xml:space="preserve"> </w:t>
            </w:r>
            <w:r>
              <w:rPr>
                <w:sz w:val="24"/>
              </w:rPr>
              <w:t>sites, as</w:t>
            </w:r>
            <w:r>
              <w:rPr>
                <w:spacing w:val="-2"/>
                <w:sz w:val="24"/>
              </w:rPr>
              <w:t xml:space="preserve"> </w:t>
            </w:r>
            <w:r>
              <w:rPr>
                <w:sz w:val="24"/>
              </w:rPr>
              <w:t xml:space="preserve">defined </w:t>
            </w:r>
            <w:r>
              <w:rPr>
                <w:spacing w:val="-2"/>
                <w:sz w:val="24"/>
              </w:rPr>
              <w:t>herein</w:t>
            </w:r>
          </w:p>
        </w:tc>
        <w:tc>
          <w:tcPr>
            <w:tcW w:w="2750" w:type="dxa"/>
          </w:tcPr>
          <w:p w14:paraId="156A9198" w14:textId="77777777" w:rsidR="006A08DD" w:rsidRDefault="005E500D">
            <w:pPr>
              <w:pStyle w:val="TableParagraph"/>
              <w:ind w:left="108"/>
              <w:rPr>
                <w:sz w:val="24"/>
              </w:rPr>
            </w:pPr>
            <w:r>
              <w:rPr>
                <w:sz w:val="24"/>
              </w:rPr>
              <w:t xml:space="preserve">0.5 </w:t>
            </w:r>
            <w:r>
              <w:rPr>
                <w:spacing w:val="-5"/>
                <w:sz w:val="24"/>
              </w:rPr>
              <w:t>OCA</w:t>
            </w:r>
          </w:p>
        </w:tc>
      </w:tr>
      <w:tr w:rsidR="006A08DD" w14:paraId="156A919C" w14:textId="77777777">
        <w:trPr>
          <w:trHeight w:val="516"/>
        </w:trPr>
        <w:tc>
          <w:tcPr>
            <w:tcW w:w="5052" w:type="dxa"/>
          </w:tcPr>
          <w:p w14:paraId="156A919A" w14:textId="77777777" w:rsidR="006A08DD" w:rsidRDefault="005E500D">
            <w:pPr>
              <w:pStyle w:val="TableParagraph"/>
              <w:spacing w:before="1"/>
              <w:rPr>
                <w:sz w:val="24"/>
              </w:rPr>
            </w:pPr>
            <w:r>
              <w:rPr>
                <w:sz w:val="24"/>
              </w:rPr>
              <w:t>Very</w:t>
            </w:r>
            <w:r>
              <w:rPr>
                <w:spacing w:val="-4"/>
                <w:sz w:val="24"/>
              </w:rPr>
              <w:t xml:space="preserve"> </w:t>
            </w:r>
            <w:r>
              <w:rPr>
                <w:sz w:val="24"/>
              </w:rPr>
              <w:t>Low</w:t>
            </w:r>
            <w:r>
              <w:rPr>
                <w:spacing w:val="-2"/>
                <w:sz w:val="24"/>
              </w:rPr>
              <w:t xml:space="preserve"> </w:t>
            </w:r>
            <w:r>
              <w:rPr>
                <w:sz w:val="24"/>
              </w:rPr>
              <w:t>exposure</w:t>
            </w:r>
            <w:r>
              <w:rPr>
                <w:spacing w:val="-2"/>
                <w:sz w:val="24"/>
              </w:rPr>
              <w:t xml:space="preserve"> </w:t>
            </w:r>
            <w:r>
              <w:rPr>
                <w:sz w:val="24"/>
              </w:rPr>
              <w:t>sites,</w:t>
            </w:r>
            <w:r>
              <w:rPr>
                <w:spacing w:val="-1"/>
                <w:sz w:val="24"/>
              </w:rPr>
              <w:t xml:space="preserve"> </w:t>
            </w:r>
            <w:r>
              <w:rPr>
                <w:sz w:val="24"/>
              </w:rPr>
              <w:t>as</w:t>
            </w:r>
            <w:r>
              <w:rPr>
                <w:spacing w:val="-2"/>
                <w:sz w:val="24"/>
              </w:rPr>
              <w:t xml:space="preserve"> </w:t>
            </w:r>
            <w:r>
              <w:rPr>
                <w:sz w:val="24"/>
              </w:rPr>
              <w:t>defined</w:t>
            </w:r>
            <w:r>
              <w:rPr>
                <w:spacing w:val="-2"/>
                <w:sz w:val="24"/>
              </w:rPr>
              <w:t xml:space="preserve"> herein</w:t>
            </w:r>
          </w:p>
        </w:tc>
        <w:tc>
          <w:tcPr>
            <w:tcW w:w="2750" w:type="dxa"/>
          </w:tcPr>
          <w:p w14:paraId="156A919B" w14:textId="77777777" w:rsidR="006A08DD" w:rsidRDefault="005E500D">
            <w:pPr>
              <w:pStyle w:val="TableParagraph"/>
              <w:spacing w:before="1"/>
              <w:rPr>
                <w:sz w:val="24"/>
              </w:rPr>
            </w:pPr>
            <w:r>
              <w:rPr>
                <w:sz w:val="24"/>
              </w:rPr>
              <w:t>0.25</w:t>
            </w:r>
            <w:r>
              <w:rPr>
                <w:spacing w:val="-4"/>
                <w:sz w:val="24"/>
              </w:rPr>
              <w:t xml:space="preserve"> </w:t>
            </w:r>
            <w:r>
              <w:rPr>
                <w:spacing w:val="-5"/>
                <w:sz w:val="24"/>
              </w:rPr>
              <w:t>OCA</w:t>
            </w:r>
          </w:p>
        </w:tc>
      </w:tr>
    </w:tbl>
    <w:p w14:paraId="156A919D" w14:textId="77777777" w:rsidR="006A08DD" w:rsidRDefault="005E500D">
      <w:pPr>
        <w:pStyle w:val="ListParagraph"/>
        <w:numPr>
          <w:ilvl w:val="2"/>
          <w:numId w:val="10"/>
        </w:numPr>
        <w:tabs>
          <w:tab w:val="left" w:pos="5399"/>
        </w:tabs>
        <w:spacing w:before="23"/>
        <w:ind w:left="3240" w:right="591" w:firstLine="1440"/>
        <w:rPr>
          <w:sz w:val="24"/>
        </w:rPr>
      </w:pPr>
      <w:r>
        <w:rPr>
          <w:sz w:val="24"/>
        </w:rPr>
        <w:t>If</w:t>
      </w:r>
      <w:r>
        <w:rPr>
          <w:spacing w:val="-4"/>
          <w:sz w:val="24"/>
        </w:rPr>
        <w:t xml:space="preserve"> </w:t>
      </w:r>
      <w:r>
        <w:rPr>
          <w:sz w:val="24"/>
        </w:rPr>
        <w:t>an</w:t>
      </w:r>
      <w:r>
        <w:rPr>
          <w:spacing w:val="-4"/>
          <w:sz w:val="24"/>
        </w:rPr>
        <w:t xml:space="preserve"> </w:t>
      </w:r>
      <w:r>
        <w:rPr>
          <w:sz w:val="24"/>
        </w:rPr>
        <w:t>Injured</w:t>
      </w:r>
      <w:r>
        <w:rPr>
          <w:spacing w:val="-4"/>
          <w:sz w:val="24"/>
        </w:rPr>
        <w:t xml:space="preserve"> </w:t>
      </w:r>
      <w:r>
        <w:rPr>
          <w:sz w:val="24"/>
        </w:rPr>
        <w:t>Person</w:t>
      </w:r>
      <w:r>
        <w:rPr>
          <w:spacing w:val="-4"/>
          <w:sz w:val="24"/>
        </w:rPr>
        <w:t xml:space="preserve"> </w:t>
      </w:r>
      <w:r>
        <w:rPr>
          <w:sz w:val="24"/>
        </w:rPr>
        <w:t>is</w:t>
      </w:r>
      <w:r>
        <w:rPr>
          <w:spacing w:val="-6"/>
          <w:sz w:val="24"/>
        </w:rPr>
        <w:t xml:space="preserve"> </w:t>
      </w:r>
      <w:r>
        <w:rPr>
          <w:sz w:val="24"/>
        </w:rPr>
        <w:t>living</w:t>
      </w:r>
      <w:r>
        <w:rPr>
          <w:spacing w:val="-4"/>
          <w:sz w:val="24"/>
        </w:rPr>
        <w:t xml:space="preserve"> </w:t>
      </w:r>
      <w:r>
        <w:rPr>
          <w:sz w:val="24"/>
        </w:rPr>
        <w:t>as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date litigation commences or the proof of claim is filed, whichever is earlier, the Injured Person’s case will be adjusted by 1.3 OCA.</w:t>
      </w:r>
    </w:p>
    <w:p w14:paraId="156A919E" w14:textId="77777777" w:rsidR="006A08DD" w:rsidRDefault="005E500D">
      <w:pPr>
        <w:pStyle w:val="ListParagraph"/>
        <w:numPr>
          <w:ilvl w:val="2"/>
          <w:numId w:val="10"/>
        </w:numPr>
        <w:tabs>
          <w:tab w:val="left" w:pos="5399"/>
        </w:tabs>
        <w:ind w:left="3239" w:right="504" w:firstLine="1440"/>
        <w:rPr>
          <w:sz w:val="24"/>
        </w:rPr>
      </w:pPr>
      <w:r>
        <w:rPr>
          <w:sz w:val="24"/>
        </w:rPr>
        <w:t>If</w:t>
      </w:r>
      <w:r>
        <w:rPr>
          <w:spacing w:val="-5"/>
          <w:sz w:val="24"/>
        </w:rPr>
        <w:t xml:space="preserve"> </w:t>
      </w:r>
      <w:r>
        <w:rPr>
          <w:sz w:val="24"/>
        </w:rPr>
        <w:t>an</w:t>
      </w:r>
      <w:r>
        <w:rPr>
          <w:spacing w:val="-5"/>
          <w:sz w:val="24"/>
        </w:rPr>
        <w:t xml:space="preserve"> </w:t>
      </w:r>
      <w:r>
        <w:rPr>
          <w:sz w:val="24"/>
        </w:rPr>
        <w:t>Injured</w:t>
      </w:r>
      <w:r>
        <w:rPr>
          <w:spacing w:val="-5"/>
          <w:sz w:val="24"/>
        </w:rPr>
        <w:t xml:space="preserve"> </w:t>
      </w:r>
      <w:r>
        <w:rPr>
          <w:sz w:val="24"/>
        </w:rPr>
        <w:t>Person</w:t>
      </w:r>
      <w:r>
        <w:rPr>
          <w:spacing w:val="-5"/>
          <w:sz w:val="24"/>
        </w:rPr>
        <w:t xml:space="preserve"> </w:t>
      </w:r>
      <w:r>
        <w:rPr>
          <w:sz w:val="24"/>
        </w:rPr>
        <w:t>does</w:t>
      </w:r>
      <w:r>
        <w:rPr>
          <w:spacing w:val="-5"/>
          <w:sz w:val="24"/>
        </w:rPr>
        <w:t xml:space="preserve"> </w:t>
      </w:r>
      <w:r>
        <w:rPr>
          <w:sz w:val="24"/>
        </w:rPr>
        <w:t>not</w:t>
      </w:r>
      <w:r>
        <w:rPr>
          <w:spacing w:val="-5"/>
          <w:sz w:val="24"/>
        </w:rPr>
        <w:t xml:space="preserve"> </w:t>
      </w:r>
      <w:r>
        <w:rPr>
          <w:sz w:val="24"/>
        </w:rPr>
        <w:t>have</w:t>
      </w:r>
      <w:r>
        <w:rPr>
          <w:spacing w:val="-5"/>
          <w:sz w:val="24"/>
        </w:rPr>
        <w:t xml:space="preserve"> </w:t>
      </w:r>
      <w:r>
        <w:rPr>
          <w:sz w:val="24"/>
        </w:rPr>
        <w:t>a</w:t>
      </w:r>
      <w:r>
        <w:rPr>
          <w:spacing w:val="-5"/>
          <w:sz w:val="24"/>
        </w:rPr>
        <w:t xml:space="preserve"> </w:t>
      </w:r>
      <w:r>
        <w:rPr>
          <w:sz w:val="24"/>
        </w:rPr>
        <w:t>spouse as of the date litigation commences or the proof of claim is filed, whichever</w:t>
      </w:r>
      <w:r>
        <w:rPr>
          <w:spacing w:val="-1"/>
          <w:sz w:val="24"/>
        </w:rPr>
        <w:t xml:space="preserve"> </w:t>
      </w:r>
      <w:r>
        <w:rPr>
          <w:sz w:val="24"/>
        </w:rPr>
        <w:t>is</w:t>
      </w:r>
      <w:r>
        <w:rPr>
          <w:spacing w:val="-1"/>
          <w:sz w:val="24"/>
        </w:rPr>
        <w:t xml:space="preserve"> </w:t>
      </w:r>
      <w:r>
        <w:rPr>
          <w:sz w:val="24"/>
        </w:rPr>
        <w:t>earlier,</w:t>
      </w:r>
      <w:r>
        <w:rPr>
          <w:spacing w:val="-1"/>
          <w:sz w:val="24"/>
        </w:rPr>
        <w:t xml:space="preserve"> </w:t>
      </w:r>
      <w:r>
        <w:rPr>
          <w:sz w:val="24"/>
        </w:rPr>
        <w:t>the Injured Person’s case will be adjusted</w:t>
      </w:r>
      <w:r>
        <w:rPr>
          <w:spacing w:val="-1"/>
          <w:sz w:val="24"/>
        </w:rPr>
        <w:t xml:space="preserve"> </w:t>
      </w:r>
      <w:r>
        <w:rPr>
          <w:sz w:val="24"/>
        </w:rPr>
        <w:t>by</w:t>
      </w:r>
    </w:p>
    <w:p w14:paraId="156A919F" w14:textId="77777777" w:rsidR="006A08DD" w:rsidRDefault="005E500D">
      <w:pPr>
        <w:pStyle w:val="BodyText"/>
        <w:spacing w:before="0"/>
        <w:ind w:left="3239" w:right="386"/>
      </w:pPr>
      <w:r>
        <w:t>.8 OCA.</w:t>
      </w:r>
      <w:r>
        <w:rPr>
          <w:spacing w:val="40"/>
        </w:rPr>
        <w:t xml:space="preserve"> </w:t>
      </w:r>
      <w:r>
        <w:t>If an Injured Person has minor children, adult disabled dependent children or dependent minor grandchildren living with the Injured Person at the time of diagnosis, the Injured Person’s case will be adjusted by 1.5 OCA.</w:t>
      </w:r>
      <w:r>
        <w:rPr>
          <w:spacing w:val="40"/>
        </w:rPr>
        <w:t xml:space="preserve"> </w:t>
      </w:r>
      <w:r>
        <w:t>If an Injured Person can demonstrate to the Trust’s satisfaction that he or she has minor children, adult disabled dependent children or dependent minor grandchildren not living with the Injured Person but for whom the Injured Person provides support to the same extent as if they were living</w:t>
      </w:r>
      <w:r>
        <w:rPr>
          <w:spacing w:val="-4"/>
        </w:rPr>
        <w:t xml:space="preserve"> </w:t>
      </w:r>
      <w:r>
        <w:t>with</w:t>
      </w:r>
      <w:r>
        <w:rPr>
          <w:spacing w:val="-4"/>
        </w:rPr>
        <w:t xml:space="preserve"> </w:t>
      </w:r>
      <w:r>
        <w:t>Injured</w:t>
      </w:r>
      <w:r>
        <w:rPr>
          <w:spacing w:val="-4"/>
        </w:rPr>
        <w:t xml:space="preserve"> </w:t>
      </w:r>
      <w:r>
        <w:t>Person,</w:t>
      </w:r>
      <w:r>
        <w:rPr>
          <w:spacing w:val="-4"/>
        </w:rPr>
        <w:t xml:space="preserve"> </w:t>
      </w:r>
      <w:r>
        <w:t>then</w:t>
      </w:r>
      <w:r>
        <w:rPr>
          <w:spacing w:val="-4"/>
        </w:rPr>
        <w:t xml:space="preserve"> </w:t>
      </w:r>
      <w:r>
        <w:t>the</w:t>
      </w:r>
      <w:r>
        <w:rPr>
          <w:spacing w:val="-5"/>
        </w:rPr>
        <w:t xml:space="preserve"> </w:t>
      </w:r>
      <w:r>
        <w:t>Injured</w:t>
      </w:r>
      <w:r>
        <w:rPr>
          <w:spacing w:val="-5"/>
        </w:rPr>
        <w:t xml:space="preserve"> </w:t>
      </w:r>
      <w:r>
        <w:t>Person’s</w:t>
      </w:r>
      <w:r>
        <w:rPr>
          <w:spacing w:val="-5"/>
        </w:rPr>
        <w:t xml:space="preserve"> </w:t>
      </w:r>
      <w:r>
        <w:t>case</w:t>
      </w:r>
      <w:r>
        <w:rPr>
          <w:spacing w:val="-5"/>
        </w:rPr>
        <w:t xml:space="preserve"> </w:t>
      </w:r>
      <w:r>
        <w:t>may</w:t>
      </w:r>
      <w:r>
        <w:rPr>
          <w:spacing w:val="-4"/>
        </w:rPr>
        <w:t xml:space="preserve"> </w:t>
      </w:r>
      <w:r>
        <w:t>also be adjusted by 1.5 OCA but not otherwise.</w:t>
      </w:r>
    </w:p>
    <w:p w14:paraId="156A91A0" w14:textId="77777777" w:rsidR="006A08DD" w:rsidRDefault="005E500D">
      <w:pPr>
        <w:pStyle w:val="ListParagraph"/>
        <w:numPr>
          <w:ilvl w:val="2"/>
          <w:numId w:val="10"/>
        </w:numPr>
        <w:tabs>
          <w:tab w:val="left" w:pos="5399"/>
        </w:tabs>
        <w:ind w:left="3239" w:right="543" w:firstLine="1440"/>
        <w:rPr>
          <w:sz w:val="24"/>
        </w:rPr>
      </w:pPr>
      <w:r>
        <w:rPr>
          <w:b/>
          <w:sz w:val="24"/>
        </w:rPr>
        <w:t>Total</w:t>
      </w:r>
      <w:r>
        <w:rPr>
          <w:b/>
          <w:spacing w:val="-9"/>
          <w:sz w:val="24"/>
        </w:rPr>
        <w:t xml:space="preserve"> </w:t>
      </w:r>
      <w:r>
        <w:rPr>
          <w:b/>
          <w:sz w:val="24"/>
        </w:rPr>
        <w:t>Economic</w:t>
      </w:r>
      <w:r>
        <w:rPr>
          <w:b/>
          <w:spacing w:val="-9"/>
          <w:sz w:val="24"/>
        </w:rPr>
        <w:t xml:space="preserve"> </w:t>
      </w:r>
      <w:r>
        <w:rPr>
          <w:b/>
          <w:sz w:val="24"/>
        </w:rPr>
        <w:t>Loss</w:t>
      </w:r>
      <w:r>
        <w:rPr>
          <w:b/>
          <w:spacing w:val="-9"/>
          <w:sz w:val="24"/>
        </w:rPr>
        <w:t xml:space="preserve"> </w:t>
      </w:r>
      <w:r>
        <w:rPr>
          <w:b/>
          <w:sz w:val="24"/>
        </w:rPr>
        <w:t>(excluding</w:t>
      </w:r>
      <w:r>
        <w:rPr>
          <w:b/>
          <w:spacing w:val="-9"/>
          <w:sz w:val="24"/>
        </w:rPr>
        <w:t xml:space="preserve"> </w:t>
      </w:r>
      <w:r>
        <w:rPr>
          <w:b/>
          <w:sz w:val="24"/>
        </w:rPr>
        <w:t>medical and funeral expenses).</w:t>
      </w:r>
      <w:r>
        <w:rPr>
          <w:b/>
          <w:spacing w:val="80"/>
          <w:sz w:val="24"/>
        </w:rPr>
        <w:t xml:space="preserve"> </w:t>
      </w:r>
      <w:r>
        <w:rPr>
          <w:sz w:val="24"/>
        </w:rPr>
        <w:t>Where the Injured Person has or will incur economic loss for loss of earnings, pension, social security and home services in an amount greater than the Applicable Economic Loss Threshold, case value shall be adjusted upward</w:t>
      </w:r>
    </w:p>
    <w:p w14:paraId="156A91A1" w14:textId="77777777" w:rsidR="006A08DD" w:rsidRDefault="005E500D">
      <w:pPr>
        <w:pStyle w:val="BodyText"/>
        <w:spacing w:before="0"/>
        <w:ind w:left="3239" w:right="391"/>
      </w:pPr>
      <w:r>
        <w:t>.001 OCA for every $1,024 (the Index Interval, also to be adjusted annually) of economic loss over the Applicable Economic Loss Threshold, up to a maximum adjustment to 2 OCA.</w:t>
      </w:r>
      <w:r>
        <w:rPr>
          <w:spacing w:val="40"/>
        </w:rPr>
        <w:t xml:space="preserve"> </w:t>
      </w:r>
      <w:r>
        <w:t>All claimed economic</w:t>
      </w:r>
      <w:r>
        <w:rPr>
          <w:spacing w:val="-2"/>
        </w:rPr>
        <w:t xml:space="preserve"> </w:t>
      </w:r>
      <w:r>
        <w:t>loss</w:t>
      </w:r>
      <w:r>
        <w:rPr>
          <w:spacing w:val="-2"/>
        </w:rPr>
        <w:t xml:space="preserve"> </w:t>
      </w:r>
      <w:r>
        <w:t>over</w:t>
      </w:r>
      <w:r>
        <w:rPr>
          <w:spacing w:val="-2"/>
        </w:rPr>
        <w:t xml:space="preserve"> </w:t>
      </w:r>
      <w:r>
        <w:t>the</w:t>
      </w:r>
      <w:r>
        <w:rPr>
          <w:spacing w:val="-2"/>
        </w:rPr>
        <w:t xml:space="preserve"> </w:t>
      </w:r>
      <w:r>
        <w:t>Applicable</w:t>
      </w:r>
      <w:r>
        <w:rPr>
          <w:spacing w:val="-2"/>
        </w:rPr>
        <w:t xml:space="preserve"> </w:t>
      </w:r>
      <w:r>
        <w:t>Economic</w:t>
      </w:r>
      <w:r>
        <w:rPr>
          <w:spacing w:val="-2"/>
        </w:rPr>
        <w:t xml:space="preserve"> </w:t>
      </w:r>
      <w:r>
        <w:t>Loss</w:t>
      </w:r>
      <w:r>
        <w:rPr>
          <w:spacing w:val="-2"/>
        </w:rPr>
        <w:t xml:space="preserve"> </w:t>
      </w:r>
      <w:r>
        <w:t>Threshold</w:t>
      </w:r>
      <w:r>
        <w:rPr>
          <w:spacing w:val="-2"/>
        </w:rPr>
        <w:t xml:space="preserve"> </w:t>
      </w:r>
      <w:r>
        <w:t>must be supported by adequate documentation.</w:t>
      </w:r>
      <w:r>
        <w:rPr>
          <w:spacing w:val="40"/>
        </w:rPr>
        <w:t xml:space="preserve"> </w:t>
      </w:r>
      <w:r>
        <w:t>The Applicable Economic Loss Threshold and Index Interval shall be adjusted each year in accordance with the Federal Bureau of Labor Statistics’ Consumer Price Index for Urban Wage Earners and Clerical Workers published in January of each year beginning in January of 2018.</w:t>
      </w:r>
      <w:r>
        <w:rPr>
          <w:spacing w:val="40"/>
        </w:rPr>
        <w:t xml:space="preserve"> </w:t>
      </w:r>
      <w:r>
        <w:t>The Applicable Economic Loss Threshold and Index Interval shall be the amounts in effect at the time an offer is issued</w:t>
      </w:r>
      <w:r>
        <w:rPr>
          <w:spacing w:val="-4"/>
        </w:rPr>
        <w:t xml:space="preserve"> </w:t>
      </w:r>
      <w:r>
        <w:t>by</w:t>
      </w:r>
      <w:r>
        <w:rPr>
          <w:spacing w:val="-4"/>
        </w:rPr>
        <w:t xml:space="preserve"> </w:t>
      </w:r>
      <w:r>
        <w:t>the</w:t>
      </w:r>
      <w:r>
        <w:rPr>
          <w:spacing w:val="-4"/>
        </w:rPr>
        <w:t xml:space="preserve"> </w:t>
      </w:r>
      <w:r>
        <w:t>Trust.</w:t>
      </w:r>
      <w:r>
        <w:rPr>
          <w:spacing w:val="40"/>
        </w:rPr>
        <w:t xml:space="preserve"> </w:t>
      </w:r>
      <w:r>
        <w:t>Annual</w:t>
      </w:r>
      <w:r>
        <w:rPr>
          <w:spacing w:val="-4"/>
        </w:rPr>
        <w:t xml:space="preserve"> </w:t>
      </w:r>
      <w:r>
        <w:t>adjusted</w:t>
      </w:r>
      <w:r>
        <w:rPr>
          <w:spacing w:val="-4"/>
        </w:rPr>
        <w:t xml:space="preserve"> </w:t>
      </w:r>
      <w:r>
        <w:t>amounts</w:t>
      </w:r>
      <w:r>
        <w:rPr>
          <w:spacing w:val="-4"/>
        </w:rPr>
        <w:t xml:space="preserve"> </w:t>
      </w:r>
      <w:r>
        <w:t>will</w:t>
      </w:r>
      <w:r>
        <w:rPr>
          <w:spacing w:val="-4"/>
        </w:rPr>
        <w:t xml:space="preserve"> </w:t>
      </w:r>
      <w:r>
        <w:t>be</w:t>
      </w:r>
      <w:r>
        <w:rPr>
          <w:spacing w:val="-4"/>
        </w:rPr>
        <w:t xml:space="preserve"> </w:t>
      </w:r>
      <w:r>
        <w:t>published</w:t>
      </w:r>
      <w:r>
        <w:rPr>
          <w:spacing w:val="-4"/>
        </w:rPr>
        <w:t xml:space="preserve"> </w:t>
      </w:r>
      <w:r>
        <w:t>on the Trust’s Web site each February and applied to all pending claims which do not have an outstanding offer issued.</w:t>
      </w:r>
    </w:p>
    <w:p w14:paraId="156A91A2" w14:textId="77777777" w:rsidR="006A08DD" w:rsidRDefault="006A08DD">
      <w:pPr>
        <w:pStyle w:val="BodyText"/>
        <w:sectPr w:rsidR="006A08DD">
          <w:type w:val="continuous"/>
          <w:pgSz w:w="12240" w:h="15840"/>
          <w:pgMar w:top="1420" w:right="1080" w:bottom="960" w:left="1080" w:header="0" w:footer="773" w:gutter="0"/>
          <w:cols w:space="720"/>
        </w:sectPr>
      </w:pPr>
    </w:p>
    <w:p w14:paraId="156A91A3" w14:textId="77777777" w:rsidR="006A08DD" w:rsidRDefault="005E500D">
      <w:pPr>
        <w:pStyle w:val="ListParagraph"/>
        <w:numPr>
          <w:ilvl w:val="2"/>
          <w:numId w:val="10"/>
        </w:numPr>
        <w:tabs>
          <w:tab w:val="left" w:pos="5399"/>
        </w:tabs>
        <w:spacing w:before="60"/>
        <w:ind w:left="3239" w:right="379" w:firstLine="1440"/>
        <w:rPr>
          <w:sz w:val="24"/>
        </w:rPr>
      </w:pPr>
      <w:r>
        <w:rPr>
          <w:b/>
          <w:sz w:val="24"/>
        </w:rPr>
        <w:lastRenderedPageBreak/>
        <w:t>Medical and Funeral Expenses.</w:t>
      </w:r>
      <w:r>
        <w:rPr>
          <w:b/>
          <w:spacing w:val="80"/>
          <w:sz w:val="24"/>
        </w:rPr>
        <w:t xml:space="preserve"> </w:t>
      </w:r>
      <w:r>
        <w:rPr>
          <w:sz w:val="24"/>
        </w:rPr>
        <w:t>Where the Injured Person has or will incur medical and funeral expenses in an amount greater than the Applicable Medical Expense Threshold, case value shall be adjusted upward .001 OCA for every $1,051 (the Index Interval, also to be adjusted annually) of medical and funeral expenses over the Applicable Medical Expense Threshold, up to a maximum adjustment to 2 OCA.</w:t>
      </w:r>
      <w:r>
        <w:rPr>
          <w:spacing w:val="40"/>
          <w:sz w:val="24"/>
        </w:rPr>
        <w:t xml:space="preserve"> </w:t>
      </w:r>
      <w:r>
        <w:rPr>
          <w:sz w:val="24"/>
        </w:rPr>
        <w:t>All claimed</w:t>
      </w:r>
      <w:r>
        <w:rPr>
          <w:spacing w:val="-4"/>
          <w:sz w:val="24"/>
        </w:rPr>
        <w:t xml:space="preserve"> </w:t>
      </w:r>
      <w:r>
        <w:rPr>
          <w:sz w:val="24"/>
        </w:rPr>
        <w:t>medical</w:t>
      </w:r>
      <w:r>
        <w:rPr>
          <w:spacing w:val="-4"/>
          <w:sz w:val="24"/>
        </w:rPr>
        <w:t xml:space="preserve"> </w:t>
      </w:r>
      <w:r>
        <w:rPr>
          <w:sz w:val="24"/>
        </w:rPr>
        <w:t>and</w:t>
      </w:r>
      <w:r>
        <w:rPr>
          <w:spacing w:val="-4"/>
          <w:sz w:val="24"/>
        </w:rPr>
        <w:t xml:space="preserve"> </w:t>
      </w:r>
      <w:r>
        <w:rPr>
          <w:sz w:val="24"/>
        </w:rPr>
        <w:t>funeral</w:t>
      </w:r>
      <w:r>
        <w:rPr>
          <w:spacing w:val="-4"/>
          <w:sz w:val="24"/>
        </w:rPr>
        <w:t xml:space="preserve"> </w:t>
      </w:r>
      <w:r>
        <w:rPr>
          <w:sz w:val="24"/>
        </w:rPr>
        <w:t>expenses</w:t>
      </w:r>
      <w:r>
        <w:rPr>
          <w:spacing w:val="-4"/>
          <w:sz w:val="24"/>
        </w:rPr>
        <w:t xml:space="preserve"> </w:t>
      </w:r>
      <w:r>
        <w:rPr>
          <w:sz w:val="24"/>
        </w:rPr>
        <w:t>over</w:t>
      </w:r>
      <w:r>
        <w:rPr>
          <w:spacing w:val="-4"/>
          <w:sz w:val="24"/>
        </w:rPr>
        <w:t xml:space="preserve"> </w:t>
      </w:r>
      <w:r>
        <w:rPr>
          <w:sz w:val="24"/>
        </w:rPr>
        <w:t>the</w:t>
      </w:r>
      <w:r>
        <w:rPr>
          <w:spacing w:val="-4"/>
          <w:sz w:val="24"/>
        </w:rPr>
        <w:t xml:space="preserve"> </w:t>
      </w:r>
      <w:r>
        <w:rPr>
          <w:sz w:val="24"/>
        </w:rPr>
        <w:t>Applicable</w:t>
      </w:r>
      <w:r>
        <w:rPr>
          <w:spacing w:val="-4"/>
          <w:sz w:val="24"/>
        </w:rPr>
        <w:t xml:space="preserve"> </w:t>
      </w:r>
      <w:r>
        <w:rPr>
          <w:sz w:val="24"/>
        </w:rPr>
        <w:t>Medical Expense</w:t>
      </w:r>
      <w:r>
        <w:rPr>
          <w:spacing w:val="-1"/>
          <w:sz w:val="24"/>
        </w:rPr>
        <w:t xml:space="preserve"> </w:t>
      </w:r>
      <w:r>
        <w:rPr>
          <w:sz w:val="24"/>
        </w:rPr>
        <w:t>Threshold</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supported</w:t>
      </w:r>
      <w:r>
        <w:rPr>
          <w:spacing w:val="-1"/>
          <w:sz w:val="24"/>
        </w:rPr>
        <w:t xml:space="preserve"> </w:t>
      </w:r>
      <w:r>
        <w:rPr>
          <w:sz w:val="24"/>
        </w:rPr>
        <w:t>by</w:t>
      </w:r>
      <w:r>
        <w:rPr>
          <w:spacing w:val="-1"/>
          <w:sz w:val="24"/>
        </w:rPr>
        <w:t xml:space="preserve"> </w:t>
      </w:r>
      <w:r>
        <w:rPr>
          <w:sz w:val="24"/>
        </w:rPr>
        <w:t>adequate</w:t>
      </w:r>
      <w:r>
        <w:rPr>
          <w:spacing w:val="-1"/>
          <w:sz w:val="24"/>
        </w:rPr>
        <w:t xml:space="preserve"> </w:t>
      </w:r>
      <w:r>
        <w:rPr>
          <w:sz w:val="24"/>
        </w:rPr>
        <w:t>documentation. Standard future medical expenses are presumed to be $78,797, as adjusted annually (the “Applicable Future Amount”).</w:t>
      </w:r>
      <w:r>
        <w:rPr>
          <w:spacing w:val="40"/>
          <w:sz w:val="24"/>
        </w:rPr>
        <w:t xml:space="preserve"> </w:t>
      </w:r>
      <w:r>
        <w:rPr>
          <w:sz w:val="24"/>
        </w:rPr>
        <w:t>Future medical</w:t>
      </w:r>
      <w:r>
        <w:rPr>
          <w:spacing w:val="-6"/>
          <w:sz w:val="24"/>
        </w:rPr>
        <w:t xml:space="preserve"> </w:t>
      </w:r>
      <w:r>
        <w:rPr>
          <w:sz w:val="24"/>
        </w:rPr>
        <w:t>expenses</w:t>
      </w:r>
      <w:r>
        <w:rPr>
          <w:spacing w:val="-6"/>
          <w:sz w:val="24"/>
        </w:rPr>
        <w:t xml:space="preserve"> </w:t>
      </w:r>
      <w:r>
        <w:rPr>
          <w:sz w:val="24"/>
        </w:rPr>
        <w:t>exceeding</w:t>
      </w:r>
      <w:r>
        <w:rPr>
          <w:spacing w:val="-6"/>
          <w:sz w:val="24"/>
        </w:rPr>
        <w:t xml:space="preserve"> </w:t>
      </w:r>
      <w:r>
        <w:rPr>
          <w:sz w:val="24"/>
        </w:rPr>
        <w:t>the</w:t>
      </w:r>
      <w:r>
        <w:rPr>
          <w:spacing w:val="-6"/>
          <w:sz w:val="24"/>
        </w:rPr>
        <w:t xml:space="preserve"> </w:t>
      </w:r>
      <w:r>
        <w:rPr>
          <w:sz w:val="24"/>
        </w:rPr>
        <w:t>Applicable</w:t>
      </w:r>
      <w:r>
        <w:rPr>
          <w:spacing w:val="-6"/>
          <w:sz w:val="24"/>
        </w:rPr>
        <w:t xml:space="preserve"> </w:t>
      </w:r>
      <w:r>
        <w:rPr>
          <w:sz w:val="24"/>
        </w:rPr>
        <w:t>Future</w:t>
      </w:r>
      <w:r>
        <w:rPr>
          <w:spacing w:val="-6"/>
          <w:sz w:val="24"/>
        </w:rPr>
        <w:t xml:space="preserve"> </w:t>
      </w:r>
      <w:r>
        <w:rPr>
          <w:sz w:val="24"/>
        </w:rPr>
        <w:t>Amount</w:t>
      </w:r>
      <w:r>
        <w:rPr>
          <w:spacing w:val="-6"/>
          <w:sz w:val="24"/>
        </w:rPr>
        <w:t xml:space="preserve"> </w:t>
      </w:r>
      <w:r>
        <w:rPr>
          <w:sz w:val="24"/>
        </w:rPr>
        <w:t>require documentation supported by affidavit.</w:t>
      </w:r>
      <w:r>
        <w:rPr>
          <w:spacing w:val="40"/>
          <w:sz w:val="24"/>
        </w:rPr>
        <w:t xml:space="preserve"> </w:t>
      </w:r>
      <w:r>
        <w:rPr>
          <w:sz w:val="24"/>
        </w:rPr>
        <w:t>The Applicable Medical Expense Threshold, Index Interval and Applicable Future Amount shall be adjusted each year in accordance with the Federal Bureau of Labor Statistics’ Consumer Price Index for Medical Care published in January of each year beginning in January of 2018. The Applicable Medical Expense Threshold, Index Interval and Applicable Future Amount shall be the amounts in effect at the time an offer is issued by the Trust.</w:t>
      </w:r>
      <w:r>
        <w:rPr>
          <w:spacing w:val="40"/>
          <w:sz w:val="24"/>
        </w:rPr>
        <w:t xml:space="preserve"> </w:t>
      </w:r>
      <w:r>
        <w:rPr>
          <w:sz w:val="24"/>
        </w:rPr>
        <w:t>Annual adjusted amounts will be published on the Trust’s Web site each February and applied to all pending claims which do not have an outstanding offer issued.</w:t>
      </w:r>
    </w:p>
    <w:p w14:paraId="156A91A4" w14:textId="77777777" w:rsidR="006A08DD" w:rsidRDefault="005E500D">
      <w:pPr>
        <w:pStyle w:val="ListParagraph"/>
        <w:numPr>
          <w:ilvl w:val="2"/>
          <w:numId w:val="10"/>
        </w:numPr>
        <w:tabs>
          <w:tab w:val="left" w:pos="5399"/>
        </w:tabs>
        <w:spacing w:before="241"/>
        <w:ind w:left="3239" w:right="486" w:firstLine="1440"/>
        <w:rPr>
          <w:sz w:val="24"/>
        </w:rPr>
      </w:pPr>
      <w:r>
        <w:rPr>
          <w:b/>
          <w:sz w:val="24"/>
        </w:rPr>
        <w:t>Medical Causation.</w:t>
      </w:r>
      <w:r>
        <w:rPr>
          <w:b/>
          <w:spacing w:val="80"/>
          <w:sz w:val="24"/>
        </w:rPr>
        <w:t xml:space="preserve"> </w:t>
      </w:r>
      <w:r>
        <w:rPr>
          <w:sz w:val="24"/>
        </w:rPr>
        <w:t>The following adjustments apply to Injured Persons who have different smoking histories</w:t>
      </w:r>
      <w:r>
        <w:rPr>
          <w:spacing w:val="-4"/>
          <w:sz w:val="24"/>
        </w:rPr>
        <w:t xml:space="preserve"> </w:t>
      </w:r>
      <w:r>
        <w:rPr>
          <w:sz w:val="24"/>
        </w:rPr>
        <w:t>and/or</w:t>
      </w:r>
      <w:r>
        <w:rPr>
          <w:spacing w:val="-4"/>
          <w:sz w:val="24"/>
        </w:rPr>
        <w:t xml:space="preserve"> </w:t>
      </w:r>
      <w:r>
        <w:rPr>
          <w:sz w:val="24"/>
        </w:rPr>
        <w:t>medical</w:t>
      </w:r>
      <w:r>
        <w:rPr>
          <w:spacing w:val="-4"/>
          <w:sz w:val="24"/>
        </w:rPr>
        <w:t xml:space="preserve"> </w:t>
      </w:r>
      <w:r>
        <w:rPr>
          <w:sz w:val="24"/>
        </w:rPr>
        <w:t>findings</w:t>
      </w:r>
      <w:r>
        <w:rPr>
          <w:spacing w:val="-4"/>
          <w:sz w:val="24"/>
        </w:rPr>
        <w:t xml:space="preserve"> </w:t>
      </w:r>
      <w:r>
        <w:rPr>
          <w:sz w:val="24"/>
        </w:rPr>
        <w:t>than</w:t>
      </w:r>
      <w:r>
        <w:rPr>
          <w:spacing w:val="-4"/>
          <w:sz w:val="24"/>
        </w:rPr>
        <w:t xml:space="preserve"> </w:t>
      </w:r>
      <w:r>
        <w:rPr>
          <w:sz w:val="24"/>
        </w:rPr>
        <w:t>those</w:t>
      </w:r>
      <w:r>
        <w:rPr>
          <w:spacing w:val="-4"/>
          <w:sz w:val="24"/>
        </w:rPr>
        <w:t xml:space="preserve"> </w:t>
      </w:r>
      <w:r>
        <w:rPr>
          <w:sz w:val="24"/>
        </w:rPr>
        <w:t>described</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base Other Cancer case.</w:t>
      </w:r>
      <w:r>
        <w:rPr>
          <w:spacing w:val="40"/>
          <w:sz w:val="24"/>
        </w:rPr>
        <w:t xml:space="preserve"> </w:t>
      </w:r>
      <w:r>
        <w:rPr>
          <w:sz w:val="24"/>
        </w:rPr>
        <w:t xml:space="preserve">In no event can any of the adjustments listed below be combined for an overall causation adjustment </w:t>
      </w:r>
      <w:proofErr w:type="gramStart"/>
      <w:r>
        <w:rPr>
          <w:sz w:val="24"/>
        </w:rPr>
        <w:t>in excess of</w:t>
      </w:r>
      <w:proofErr w:type="gramEnd"/>
      <w:r>
        <w:rPr>
          <w:sz w:val="24"/>
        </w:rPr>
        <w:t xml:space="preserve"> 3.0 OCA.</w:t>
      </w:r>
    </w:p>
    <w:p w14:paraId="156A91A5" w14:textId="77777777" w:rsidR="006A08DD" w:rsidRDefault="006A08DD">
      <w:pPr>
        <w:pStyle w:val="BodyText"/>
        <w:spacing w:before="8"/>
        <w:ind w:left="0"/>
        <w:rPr>
          <w:sz w:val="20"/>
        </w:rPr>
      </w:pPr>
    </w:p>
    <w:tbl>
      <w:tblPr>
        <w:tblW w:w="0" w:type="auto"/>
        <w:tblInd w:w="1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5"/>
        <w:gridCol w:w="1888"/>
      </w:tblGrid>
      <w:tr w:rsidR="006A08DD" w14:paraId="156A91A8" w14:textId="77777777">
        <w:trPr>
          <w:trHeight w:val="516"/>
        </w:trPr>
        <w:tc>
          <w:tcPr>
            <w:tcW w:w="5915" w:type="dxa"/>
          </w:tcPr>
          <w:p w14:paraId="156A91A6" w14:textId="77777777" w:rsidR="006A08DD" w:rsidRDefault="005E500D">
            <w:pPr>
              <w:pStyle w:val="TableParagraph"/>
              <w:spacing w:before="1"/>
              <w:rPr>
                <w:b/>
                <w:sz w:val="24"/>
              </w:rPr>
            </w:pPr>
            <w:r>
              <w:rPr>
                <w:b/>
                <w:sz w:val="24"/>
              </w:rPr>
              <w:t>Causation</w:t>
            </w:r>
            <w:r>
              <w:rPr>
                <w:b/>
                <w:spacing w:val="-8"/>
                <w:sz w:val="24"/>
              </w:rPr>
              <w:t xml:space="preserve"> </w:t>
            </w:r>
            <w:r>
              <w:rPr>
                <w:b/>
                <w:spacing w:val="-2"/>
                <w:sz w:val="24"/>
              </w:rPr>
              <w:t>Information</w:t>
            </w:r>
          </w:p>
        </w:tc>
        <w:tc>
          <w:tcPr>
            <w:tcW w:w="1888" w:type="dxa"/>
          </w:tcPr>
          <w:p w14:paraId="156A91A7" w14:textId="77777777" w:rsidR="006A08DD" w:rsidRDefault="005E500D">
            <w:pPr>
              <w:pStyle w:val="TableParagraph"/>
              <w:spacing w:before="1"/>
              <w:ind w:left="106"/>
              <w:rPr>
                <w:b/>
                <w:sz w:val="24"/>
              </w:rPr>
            </w:pPr>
            <w:r>
              <w:rPr>
                <w:b/>
                <w:spacing w:val="-2"/>
                <w:sz w:val="24"/>
              </w:rPr>
              <w:t>Adjustment</w:t>
            </w:r>
          </w:p>
        </w:tc>
      </w:tr>
      <w:tr w:rsidR="006A08DD" w14:paraId="156A91AB" w14:textId="77777777">
        <w:trPr>
          <w:trHeight w:val="791"/>
        </w:trPr>
        <w:tc>
          <w:tcPr>
            <w:tcW w:w="5915" w:type="dxa"/>
          </w:tcPr>
          <w:p w14:paraId="156A91A9" w14:textId="77777777" w:rsidR="006A08DD" w:rsidRDefault="005E500D">
            <w:pPr>
              <w:pStyle w:val="TableParagraph"/>
              <w:ind w:right="205"/>
              <w:rPr>
                <w:sz w:val="24"/>
              </w:rPr>
            </w:pPr>
            <w:r>
              <w:rPr>
                <w:sz w:val="24"/>
              </w:rPr>
              <w:t>Pathological diagnosis of asbestosis, or occupational levels</w:t>
            </w:r>
            <w:r>
              <w:rPr>
                <w:spacing w:val="-4"/>
                <w:sz w:val="24"/>
              </w:rPr>
              <w:t xml:space="preserve"> </w:t>
            </w:r>
            <w:r>
              <w:rPr>
                <w:sz w:val="24"/>
              </w:rPr>
              <w:t>of</w:t>
            </w:r>
            <w:r>
              <w:rPr>
                <w:spacing w:val="-4"/>
                <w:sz w:val="24"/>
              </w:rPr>
              <w:t xml:space="preserve"> </w:t>
            </w:r>
            <w:r>
              <w:rPr>
                <w:sz w:val="24"/>
              </w:rPr>
              <w:t>asbestos</w:t>
            </w:r>
            <w:r>
              <w:rPr>
                <w:spacing w:val="-4"/>
                <w:sz w:val="24"/>
              </w:rPr>
              <w:t xml:space="preserve"> </w:t>
            </w:r>
            <w:r>
              <w:rPr>
                <w:sz w:val="24"/>
              </w:rPr>
              <w:t>bodies</w:t>
            </w:r>
            <w:r>
              <w:rPr>
                <w:spacing w:val="-4"/>
                <w:sz w:val="24"/>
              </w:rPr>
              <w:t xml:space="preserve"> </w:t>
            </w:r>
            <w:r>
              <w:rPr>
                <w:sz w:val="24"/>
              </w:rPr>
              <w:t>or</w:t>
            </w:r>
            <w:r>
              <w:rPr>
                <w:spacing w:val="-4"/>
                <w:sz w:val="24"/>
              </w:rPr>
              <w:t xml:space="preserve"> </w:t>
            </w:r>
            <w:r>
              <w:rPr>
                <w:sz w:val="24"/>
              </w:rPr>
              <w:t>asbestos</w:t>
            </w:r>
            <w:r>
              <w:rPr>
                <w:spacing w:val="-5"/>
                <w:sz w:val="24"/>
              </w:rPr>
              <w:t xml:space="preserve"> </w:t>
            </w:r>
            <w:r>
              <w:rPr>
                <w:sz w:val="24"/>
              </w:rPr>
              <w:t>fibers</w:t>
            </w:r>
            <w:r>
              <w:rPr>
                <w:spacing w:val="-5"/>
                <w:sz w:val="24"/>
              </w:rPr>
              <w:t xml:space="preserve"> </w:t>
            </w:r>
            <w:r>
              <w:rPr>
                <w:sz w:val="24"/>
              </w:rPr>
              <w:t>in</w:t>
            </w:r>
            <w:r>
              <w:rPr>
                <w:spacing w:val="-5"/>
                <w:sz w:val="24"/>
              </w:rPr>
              <w:t xml:space="preserve"> </w:t>
            </w:r>
            <w:r>
              <w:rPr>
                <w:sz w:val="24"/>
              </w:rPr>
              <w:t>lung</w:t>
            </w:r>
            <w:r>
              <w:rPr>
                <w:spacing w:val="-5"/>
                <w:sz w:val="24"/>
              </w:rPr>
              <w:t xml:space="preserve"> </w:t>
            </w:r>
            <w:r>
              <w:rPr>
                <w:sz w:val="24"/>
              </w:rPr>
              <w:t>tissue</w:t>
            </w:r>
          </w:p>
        </w:tc>
        <w:tc>
          <w:tcPr>
            <w:tcW w:w="1888" w:type="dxa"/>
          </w:tcPr>
          <w:p w14:paraId="156A91AA" w14:textId="77777777" w:rsidR="006A08DD" w:rsidRDefault="005E500D">
            <w:pPr>
              <w:pStyle w:val="TableParagraph"/>
              <w:rPr>
                <w:sz w:val="24"/>
              </w:rPr>
            </w:pPr>
            <w:r>
              <w:rPr>
                <w:sz w:val="24"/>
              </w:rPr>
              <w:t>2.0</w:t>
            </w:r>
            <w:r>
              <w:rPr>
                <w:spacing w:val="-3"/>
                <w:sz w:val="24"/>
              </w:rPr>
              <w:t xml:space="preserve"> </w:t>
            </w:r>
            <w:r>
              <w:rPr>
                <w:spacing w:val="-5"/>
                <w:sz w:val="24"/>
              </w:rPr>
              <w:t>OCA</w:t>
            </w:r>
          </w:p>
        </w:tc>
      </w:tr>
      <w:tr w:rsidR="006A08DD" w14:paraId="156A91AF" w14:textId="77777777">
        <w:trPr>
          <w:trHeight w:val="791"/>
        </w:trPr>
        <w:tc>
          <w:tcPr>
            <w:tcW w:w="5915" w:type="dxa"/>
          </w:tcPr>
          <w:p w14:paraId="156A91AC" w14:textId="77777777" w:rsidR="006A08DD" w:rsidRDefault="005E500D">
            <w:pPr>
              <w:pStyle w:val="TableParagraph"/>
              <w:rPr>
                <w:sz w:val="24"/>
              </w:rPr>
            </w:pPr>
            <w:r>
              <w:rPr>
                <w:sz w:val="24"/>
              </w:rPr>
              <w:t>Clinical</w:t>
            </w:r>
            <w:r>
              <w:rPr>
                <w:spacing w:val="-4"/>
                <w:sz w:val="24"/>
              </w:rPr>
              <w:t xml:space="preserve"> </w:t>
            </w:r>
            <w:r>
              <w:rPr>
                <w:sz w:val="24"/>
              </w:rPr>
              <w:t>diagnosis</w:t>
            </w:r>
            <w:r>
              <w:rPr>
                <w:spacing w:val="-4"/>
                <w:sz w:val="24"/>
              </w:rPr>
              <w:t xml:space="preserve"> </w:t>
            </w:r>
            <w:r>
              <w:rPr>
                <w:sz w:val="24"/>
              </w:rPr>
              <w:t>of</w:t>
            </w:r>
            <w:r>
              <w:rPr>
                <w:spacing w:val="-4"/>
                <w:sz w:val="24"/>
              </w:rPr>
              <w:t xml:space="preserve"> </w:t>
            </w:r>
            <w:r>
              <w:rPr>
                <w:spacing w:val="-2"/>
                <w:sz w:val="24"/>
              </w:rPr>
              <w:t>asbestosis</w:t>
            </w:r>
          </w:p>
          <w:p w14:paraId="156A91AD" w14:textId="77777777" w:rsidR="006A08DD" w:rsidRDefault="005E500D">
            <w:pPr>
              <w:pStyle w:val="TableParagraph"/>
              <w:rPr>
                <w:sz w:val="24"/>
              </w:rPr>
            </w:pPr>
            <w:r>
              <w:rPr>
                <w:sz w:val="24"/>
              </w:rPr>
              <w:t>(in</w:t>
            </w:r>
            <w:r>
              <w:rPr>
                <w:spacing w:val="-2"/>
                <w:sz w:val="24"/>
              </w:rPr>
              <w:t xml:space="preserve"> </w:t>
            </w:r>
            <w:r>
              <w:rPr>
                <w:sz w:val="24"/>
              </w:rPr>
              <w:t>absence</w:t>
            </w:r>
            <w:r>
              <w:rPr>
                <w:spacing w:val="-2"/>
                <w:sz w:val="24"/>
              </w:rPr>
              <w:t xml:space="preserve"> </w:t>
            </w:r>
            <w:r>
              <w:rPr>
                <w:sz w:val="24"/>
              </w:rPr>
              <w:t>of</w:t>
            </w:r>
            <w:r>
              <w:rPr>
                <w:spacing w:val="-2"/>
                <w:sz w:val="24"/>
              </w:rPr>
              <w:t xml:space="preserve"> </w:t>
            </w:r>
            <w:r>
              <w:rPr>
                <w:sz w:val="24"/>
              </w:rPr>
              <w:t xml:space="preserve">pathological </w:t>
            </w:r>
            <w:r>
              <w:rPr>
                <w:spacing w:val="-2"/>
                <w:sz w:val="24"/>
              </w:rPr>
              <w:t>diagnosis)</w:t>
            </w:r>
          </w:p>
        </w:tc>
        <w:tc>
          <w:tcPr>
            <w:tcW w:w="1888" w:type="dxa"/>
          </w:tcPr>
          <w:p w14:paraId="156A91AE" w14:textId="77777777" w:rsidR="006A08DD" w:rsidRDefault="005E500D">
            <w:pPr>
              <w:pStyle w:val="TableParagraph"/>
              <w:rPr>
                <w:sz w:val="24"/>
              </w:rPr>
            </w:pPr>
            <w:r>
              <w:rPr>
                <w:sz w:val="24"/>
              </w:rPr>
              <w:t>1.5</w:t>
            </w:r>
            <w:r>
              <w:rPr>
                <w:spacing w:val="-3"/>
                <w:sz w:val="24"/>
              </w:rPr>
              <w:t xml:space="preserve"> </w:t>
            </w:r>
            <w:r>
              <w:rPr>
                <w:spacing w:val="-5"/>
                <w:sz w:val="24"/>
              </w:rPr>
              <w:t>OCA</w:t>
            </w:r>
          </w:p>
        </w:tc>
      </w:tr>
      <w:tr w:rsidR="006A08DD" w14:paraId="156A91B2" w14:textId="77777777">
        <w:trPr>
          <w:trHeight w:val="792"/>
        </w:trPr>
        <w:tc>
          <w:tcPr>
            <w:tcW w:w="5915" w:type="dxa"/>
          </w:tcPr>
          <w:p w14:paraId="156A91B0" w14:textId="77777777" w:rsidR="006A08DD" w:rsidRDefault="005E500D">
            <w:pPr>
              <w:pStyle w:val="TableParagraph"/>
              <w:spacing w:before="1"/>
              <w:rPr>
                <w:sz w:val="24"/>
              </w:rPr>
            </w:pPr>
            <w:r>
              <w:rPr>
                <w:sz w:val="24"/>
              </w:rPr>
              <w:t>No radiographic evidence of asbestos exposure and no increased</w:t>
            </w:r>
            <w:r>
              <w:rPr>
                <w:spacing w:val="-5"/>
                <w:sz w:val="24"/>
              </w:rPr>
              <w:t xml:space="preserve"> </w:t>
            </w:r>
            <w:r>
              <w:rPr>
                <w:sz w:val="24"/>
              </w:rPr>
              <w:t>fiber</w:t>
            </w:r>
            <w:r>
              <w:rPr>
                <w:spacing w:val="-5"/>
                <w:sz w:val="24"/>
              </w:rPr>
              <w:t xml:space="preserve"> </w:t>
            </w:r>
            <w:r>
              <w:rPr>
                <w:sz w:val="24"/>
              </w:rPr>
              <w:t>burden</w:t>
            </w:r>
            <w:r>
              <w:rPr>
                <w:spacing w:val="-5"/>
                <w:sz w:val="24"/>
              </w:rPr>
              <w:t xml:space="preserve"> </w:t>
            </w:r>
            <w:r>
              <w:rPr>
                <w:sz w:val="24"/>
              </w:rPr>
              <w:t>as</w:t>
            </w:r>
            <w:r>
              <w:rPr>
                <w:spacing w:val="-6"/>
                <w:sz w:val="24"/>
              </w:rPr>
              <w:t xml:space="preserve"> </w:t>
            </w:r>
            <w:r>
              <w:rPr>
                <w:sz w:val="24"/>
              </w:rPr>
              <w:t>a</w:t>
            </w:r>
            <w:r>
              <w:rPr>
                <w:spacing w:val="-5"/>
                <w:sz w:val="24"/>
              </w:rPr>
              <w:t xml:space="preserve"> </w:t>
            </w:r>
            <w:r>
              <w:rPr>
                <w:sz w:val="24"/>
              </w:rPr>
              <w:t>marker</w:t>
            </w:r>
            <w:r>
              <w:rPr>
                <w:spacing w:val="-5"/>
                <w:sz w:val="24"/>
              </w:rPr>
              <w:t xml:space="preserve"> </w:t>
            </w:r>
            <w:r>
              <w:rPr>
                <w:sz w:val="24"/>
              </w:rPr>
              <w:t>of</w:t>
            </w:r>
            <w:r>
              <w:rPr>
                <w:spacing w:val="-5"/>
                <w:sz w:val="24"/>
              </w:rPr>
              <w:t xml:space="preserve"> </w:t>
            </w:r>
            <w:r>
              <w:rPr>
                <w:sz w:val="24"/>
              </w:rPr>
              <w:t>asbestos</w:t>
            </w:r>
            <w:r>
              <w:rPr>
                <w:spacing w:val="-5"/>
                <w:sz w:val="24"/>
              </w:rPr>
              <w:t xml:space="preserve"> </w:t>
            </w:r>
            <w:r>
              <w:rPr>
                <w:sz w:val="24"/>
              </w:rPr>
              <w:t>exposure</w:t>
            </w:r>
          </w:p>
        </w:tc>
        <w:tc>
          <w:tcPr>
            <w:tcW w:w="1888" w:type="dxa"/>
          </w:tcPr>
          <w:p w14:paraId="156A91B1" w14:textId="77777777" w:rsidR="006A08DD" w:rsidRDefault="005E500D">
            <w:pPr>
              <w:pStyle w:val="TableParagraph"/>
              <w:spacing w:before="1"/>
              <w:rPr>
                <w:sz w:val="24"/>
              </w:rPr>
            </w:pPr>
            <w:r>
              <w:rPr>
                <w:sz w:val="24"/>
              </w:rPr>
              <w:t>0.25</w:t>
            </w:r>
            <w:r>
              <w:rPr>
                <w:spacing w:val="-4"/>
                <w:sz w:val="24"/>
              </w:rPr>
              <w:t xml:space="preserve"> </w:t>
            </w:r>
            <w:r>
              <w:rPr>
                <w:spacing w:val="-5"/>
                <w:sz w:val="24"/>
              </w:rPr>
              <w:t>OCA</w:t>
            </w:r>
          </w:p>
        </w:tc>
      </w:tr>
    </w:tbl>
    <w:p w14:paraId="156A91B3" w14:textId="77777777" w:rsidR="006A08DD" w:rsidRDefault="006A08DD">
      <w:pPr>
        <w:pStyle w:val="BodyText"/>
        <w:spacing w:before="0"/>
        <w:ind w:left="0"/>
        <w:rPr>
          <w:sz w:val="20"/>
        </w:rPr>
      </w:pPr>
    </w:p>
    <w:p w14:paraId="156A91B4" w14:textId="77777777" w:rsidR="006A08DD" w:rsidRDefault="006A08DD">
      <w:pPr>
        <w:pStyle w:val="BodyText"/>
        <w:spacing w:before="0"/>
        <w:ind w:left="0"/>
        <w:rPr>
          <w:sz w:val="20"/>
        </w:rPr>
      </w:pPr>
    </w:p>
    <w:p w14:paraId="156A91B5" w14:textId="77777777" w:rsidR="006A08DD" w:rsidRDefault="006A08DD">
      <w:pPr>
        <w:pStyle w:val="BodyText"/>
        <w:spacing w:before="0"/>
        <w:ind w:left="0"/>
        <w:rPr>
          <w:sz w:val="20"/>
        </w:rPr>
      </w:pPr>
    </w:p>
    <w:p w14:paraId="156A91B6" w14:textId="77777777" w:rsidR="006A08DD" w:rsidRDefault="006A08DD">
      <w:pPr>
        <w:pStyle w:val="BodyText"/>
        <w:spacing w:before="114"/>
        <w:ind w:left="0"/>
        <w:rPr>
          <w:sz w:val="20"/>
        </w:rPr>
      </w:pPr>
    </w:p>
    <w:tbl>
      <w:tblPr>
        <w:tblW w:w="0" w:type="auto"/>
        <w:tblInd w:w="1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9"/>
        <w:gridCol w:w="1864"/>
      </w:tblGrid>
      <w:tr w:rsidR="006A08DD" w14:paraId="156A91B9" w14:textId="77777777">
        <w:trPr>
          <w:trHeight w:val="515"/>
        </w:trPr>
        <w:tc>
          <w:tcPr>
            <w:tcW w:w="5939" w:type="dxa"/>
          </w:tcPr>
          <w:p w14:paraId="156A91B7" w14:textId="77777777" w:rsidR="006A08DD" w:rsidRDefault="005E500D">
            <w:pPr>
              <w:pStyle w:val="TableParagraph"/>
              <w:rPr>
                <w:sz w:val="24"/>
              </w:rPr>
            </w:pPr>
            <w:r>
              <w:rPr>
                <w:sz w:val="24"/>
              </w:rPr>
              <w:t>Lifetime</w:t>
            </w:r>
            <w:r>
              <w:rPr>
                <w:spacing w:val="-2"/>
                <w:sz w:val="24"/>
              </w:rPr>
              <w:t xml:space="preserve"> </w:t>
            </w:r>
            <w:r>
              <w:rPr>
                <w:sz w:val="24"/>
              </w:rPr>
              <w:t>non-</w:t>
            </w:r>
            <w:r>
              <w:rPr>
                <w:spacing w:val="-2"/>
                <w:sz w:val="24"/>
              </w:rPr>
              <w:t>smoker</w:t>
            </w:r>
          </w:p>
        </w:tc>
        <w:tc>
          <w:tcPr>
            <w:tcW w:w="1864" w:type="dxa"/>
          </w:tcPr>
          <w:p w14:paraId="156A91B8" w14:textId="77777777" w:rsidR="006A08DD" w:rsidRDefault="005E500D">
            <w:pPr>
              <w:pStyle w:val="TableParagraph"/>
              <w:ind w:left="105"/>
              <w:rPr>
                <w:sz w:val="24"/>
              </w:rPr>
            </w:pPr>
            <w:r>
              <w:rPr>
                <w:sz w:val="24"/>
              </w:rPr>
              <w:t xml:space="preserve">2.0 </w:t>
            </w:r>
            <w:r>
              <w:rPr>
                <w:spacing w:val="-5"/>
                <w:sz w:val="24"/>
              </w:rPr>
              <w:t>OCA</w:t>
            </w:r>
          </w:p>
        </w:tc>
      </w:tr>
      <w:tr w:rsidR="006A08DD" w14:paraId="156A91BC" w14:textId="77777777">
        <w:trPr>
          <w:trHeight w:val="516"/>
        </w:trPr>
        <w:tc>
          <w:tcPr>
            <w:tcW w:w="5939" w:type="dxa"/>
          </w:tcPr>
          <w:p w14:paraId="156A91BA" w14:textId="77777777" w:rsidR="006A08DD" w:rsidRDefault="005E500D">
            <w:pPr>
              <w:pStyle w:val="TableParagraph"/>
              <w:spacing w:before="1"/>
              <w:rPr>
                <w:sz w:val="24"/>
              </w:rPr>
            </w:pPr>
            <w:r>
              <w:rPr>
                <w:sz w:val="24"/>
              </w:rPr>
              <w:t xml:space="preserve">1-20 pack-years of </w:t>
            </w:r>
            <w:r>
              <w:rPr>
                <w:spacing w:val="-2"/>
                <w:sz w:val="24"/>
              </w:rPr>
              <w:t>smoking</w:t>
            </w:r>
          </w:p>
        </w:tc>
        <w:tc>
          <w:tcPr>
            <w:tcW w:w="1864" w:type="dxa"/>
          </w:tcPr>
          <w:p w14:paraId="156A91BB" w14:textId="77777777" w:rsidR="006A08DD" w:rsidRDefault="005E500D">
            <w:pPr>
              <w:pStyle w:val="TableParagraph"/>
              <w:spacing w:before="1"/>
              <w:ind w:left="105"/>
              <w:rPr>
                <w:sz w:val="24"/>
              </w:rPr>
            </w:pPr>
            <w:r>
              <w:rPr>
                <w:sz w:val="24"/>
              </w:rPr>
              <w:t xml:space="preserve">1.2 </w:t>
            </w:r>
            <w:r>
              <w:rPr>
                <w:spacing w:val="-5"/>
                <w:sz w:val="24"/>
              </w:rPr>
              <w:t>OCA</w:t>
            </w:r>
          </w:p>
        </w:tc>
      </w:tr>
    </w:tbl>
    <w:p w14:paraId="156A91BD" w14:textId="77777777" w:rsidR="006A08DD" w:rsidRDefault="006A08DD">
      <w:pPr>
        <w:pStyle w:val="TableParagraph"/>
        <w:rPr>
          <w:sz w:val="24"/>
        </w:rPr>
        <w:sectPr w:rsidR="006A08DD">
          <w:pgSz w:w="12240" w:h="15840"/>
          <w:pgMar w:top="1380" w:right="1080" w:bottom="960" w:left="1080" w:header="0" w:footer="773" w:gutter="0"/>
          <w:cols w:space="720"/>
        </w:sectPr>
      </w:pPr>
    </w:p>
    <w:tbl>
      <w:tblPr>
        <w:tblW w:w="0" w:type="auto"/>
        <w:tblInd w:w="1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9"/>
        <w:gridCol w:w="1864"/>
      </w:tblGrid>
      <w:tr w:rsidR="006A08DD" w14:paraId="156A91C0" w14:textId="77777777">
        <w:trPr>
          <w:trHeight w:val="515"/>
        </w:trPr>
        <w:tc>
          <w:tcPr>
            <w:tcW w:w="5939" w:type="dxa"/>
          </w:tcPr>
          <w:p w14:paraId="156A91BE" w14:textId="77777777" w:rsidR="006A08DD" w:rsidRDefault="005E500D">
            <w:pPr>
              <w:pStyle w:val="TableParagraph"/>
              <w:rPr>
                <w:sz w:val="24"/>
              </w:rPr>
            </w:pPr>
            <w:r>
              <w:rPr>
                <w:sz w:val="24"/>
              </w:rPr>
              <w:lastRenderedPageBreak/>
              <w:t>Over</w:t>
            </w:r>
            <w:r>
              <w:rPr>
                <w:spacing w:val="-5"/>
                <w:sz w:val="24"/>
              </w:rPr>
              <w:t xml:space="preserve"> </w:t>
            </w:r>
            <w:r>
              <w:rPr>
                <w:sz w:val="24"/>
              </w:rPr>
              <w:t>80</w:t>
            </w:r>
            <w:r>
              <w:rPr>
                <w:spacing w:val="-4"/>
                <w:sz w:val="24"/>
              </w:rPr>
              <w:t xml:space="preserve"> </w:t>
            </w:r>
            <w:r>
              <w:rPr>
                <w:sz w:val="24"/>
              </w:rPr>
              <w:t>pack-years</w:t>
            </w:r>
            <w:r>
              <w:rPr>
                <w:spacing w:val="-5"/>
                <w:sz w:val="24"/>
              </w:rPr>
              <w:t xml:space="preserve"> </w:t>
            </w:r>
            <w:r>
              <w:rPr>
                <w:sz w:val="24"/>
              </w:rPr>
              <w:t>of</w:t>
            </w:r>
            <w:r>
              <w:rPr>
                <w:spacing w:val="-4"/>
                <w:sz w:val="24"/>
              </w:rPr>
              <w:t xml:space="preserve"> </w:t>
            </w:r>
            <w:r>
              <w:rPr>
                <w:spacing w:val="-2"/>
                <w:sz w:val="24"/>
              </w:rPr>
              <w:t>smoking</w:t>
            </w:r>
          </w:p>
        </w:tc>
        <w:tc>
          <w:tcPr>
            <w:tcW w:w="1864" w:type="dxa"/>
          </w:tcPr>
          <w:p w14:paraId="156A91BF" w14:textId="77777777" w:rsidR="006A08DD" w:rsidRDefault="005E500D">
            <w:pPr>
              <w:pStyle w:val="TableParagraph"/>
              <w:ind w:left="105"/>
              <w:rPr>
                <w:sz w:val="24"/>
              </w:rPr>
            </w:pPr>
            <w:r>
              <w:rPr>
                <w:sz w:val="24"/>
              </w:rPr>
              <w:t>0.6</w:t>
            </w:r>
            <w:r>
              <w:rPr>
                <w:spacing w:val="-3"/>
                <w:sz w:val="24"/>
              </w:rPr>
              <w:t xml:space="preserve"> </w:t>
            </w:r>
            <w:r>
              <w:rPr>
                <w:spacing w:val="-5"/>
                <w:sz w:val="24"/>
              </w:rPr>
              <w:t>OCA</w:t>
            </w:r>
          </w:p>
        </w:tc>
      </w:tr>
      <w:tr w:rsidR="006A08DD" w14:paraId="156A91C3" w14:textId="77777777">
        <w:trPr>
          <w:trHeight w:val="792"/>
        </w:trPr>
        <w:tc>
          <w:tcPr>
            <w:tcW w:w="5939" w:type="dxa"/>
          </w:tcPr>
          <w:p w14:paraId="156A91C1" w14:textId="77777777" w:rsidR="006A08DD" w:rsidRDefault="005E500D">
            <w:pPr>
              <w:pStyle w:val="TableParagraph"/>
              <w:spacing w:before="1"/>
              <w:ind w:right="2323"/>
              <w:rPr>
                <w:sz w:val="24"/>
              </w:rPr>
            </w:pPr>
            <w:r>
              <w:rPr>
                <w:sz w:val="24"/>
              </w:rPr>
              <w:t>Diagnosis</w:t>
            </w:r>
            <w:r>
              <w:rPr>
                <w:spacing w:val="-10"/>
                <w:sz w:val="24"/>
              </w:rPr>
              <w:t xml:space="preserve"> </w:t>
            </w:r>
            <w:r>
              <w:rPr>
                <w:sz w:val="24"/>
              </w:rPr>
              <w:t>over</w:t>
            </w:r>
            <w:r>
              <w:rPr>
                <w:spacing w:val="-10"/>
                <w:sz w:val="24"/>
              </w:rPr>
              <w:t xml:space="preserve"> </w:t>
            </w:r>
            <w:r>
              <w:rPr>
                <w:sz w:val="24"/>
              </w:rPr>
              <w:t>10</w:t>
            </w:r>
            <w:r>
              <w:rPr>
                <w:spacing w:val="-10"/>
                <w:sz w:val="24"/>
              </w:rPr>
              <w:t xml:space="preserve"> </w:t>
            </w:r>
            <w:r>
              <w:rPr>
                <w:sz w:val="24"/>
              </w:rPr>
              <w:t>years</w:t>
            </w:r>
            <w:r>
              <w:rPr>
                <w:spacing w:val="-10"/>
                <w:sz w:val="24"/>
              </w:rPr>
              <w:t xml:space="preserve"> </w:t>
            </w:r>
            <w:r>
              <w:rPr>
                <w:sz w:val="24"/>
              </w:rPr>
              <w:t>since Injured Person quit smoking</w:t>
            </w:r>
          </w:p>
        </w:tc>
        <w:tc>
          <w:tcPr>
            <w:tcW w:w="1864" w:type="dxa"/>
          </w:tcPr>
          <w:p w14:paraId="156A91C2" w14:textId="77777777" w:rsidR="006A08DD" w:rsidRDefault="005E500D">
            <w:pPr>
              <w:pStyle w:val="TableParagraph"/>
              <w:spacing w:before="1"/>
              <w:ind w:left="106"/>
              <w:rPr>
                <w:sz w:val="24"/>
              </w:rPr>
            </w:pPr>
            <w:r>
              <w:rPr>
                <w:sz w:val="24"/>
              </w:rPr>
              <w:t>1.2</w:t>
            </w:r>
            <w:r>
              <w:rPr>
                <w:spacing w:val="-3"/>
                <w:sz w:val="24"/>
              </w:rPr>
              <w:t xml:space="preserve"> </w:t>
            </w:r>
            <w:r>
              <w:rPr>
                <w:spacing w:val="-5"/>
                <w:sz w:val="24"/>
              </w:rPr>
              <w:t>OCA</w:t>
            </w:r>
          </w:p>
        </w:tc>
      </w:tr>
      <w:tr w:rsidR="006A08DD" w14:paraId="156A91C6" w14:textId="77777777">
        <w:trPr>
          <w:trHeight w:val="791"/>
        </w:trPr>
        <w:tc>
          <w:tcPr>
            <w:tcW w:w="5939" w:type="dxa"/>
          </w:tcPr>
          <w:p w14:paraId="156A91C4" w14:textId="77777777" w:rsidR="006A08DD" w:rsidRDefault="005E500D">
            <w:pPr>
              <w:pStyle w:val="TableParagraph"/>
              <w:ind w:right="1609"/>
              <w:rPr>
                <w:sz w:val="24"/>
              </w:rPr>
            </w:pPr>
            <w:r>
              <w:rPr>
                <w:sz w:val="24"/>
              </w:rPr>
              <w:t>Diagnosis</w:t>
            </w:r>
            <w:r>
              <w:rPr>
                <w:spacing w:val="-8"/>
                <w:sz w:val="24"/>
              </w:rPr>
              <w:t xml:space="preserve"> </w:t>
            </w:r>
            <w:r>
              <w:rPr>
                <w:sz w:val="24"/>
              </w:rPr>
              <w:t>over</w:t>
            </w:r>
            <w:r>
              <w:rPr>
                <w:spacing w:val="-8"/>
                <w:sz w:val="24"/>
              </w:rPr>
              <w:t xml:space="preserve"> </w:t>
            </w:r>
            <w:r>
              <w:rPr>
                <w:sz w:val="24"/>
              </w:rPr>
              <w:t>15</w:t>
            </w:r>
            <w:r>
              <w:rPr>
                <w:spacing w:val="-8"/>
                <w:sz w:val="24"/>
              </w:rPr>
              <w:t xml:space="preserve"> </w:t>
            </w:r>
            <w:r>
              <w:rPr>
                <w:sz w:val="24"/>
              </w:rPr>
              <w:t>years</w:t>
            </w:r>
            <w:r>
              <w:rPr>
                <w:spacing w:val="-8"/>
                <w:sz w:val="24"/>
              </w:rPr>
              <w:t xml:space="preserve"> </w:t>
            </w:r>
            <w:r>
              <w:rPr>
                <w:sz w:val="24"/>
              </w:rPr>
              <w:t>since</w:t>
            </w:r>
            <w:r>
              <w:rPr>
                <w:spacing w:val="-8"/>
                <w:sz w:val="24"/>
              </w:rPr>
              <w:t xml:space="preserve"> </w:t>
            </w:r>
            <w:r>
              <w:rPr>
                <w:sz w:val="24"/>
              </w:rPr>
              <w:t>Injured Person quit smoking</w:t>
            </w:r>
          </w:p>
        </w:tc>
        <w:tc>
          <w:tcPr>
            <w:tcW w:w="1864" w:type="dxa"/>
          </w:tcPr>
          <w:p w14:paraId="156A91C5" w14:textId="77777777" w:rsidR="006A08DD" w:rsidRDefault="005E500D">
            <w:pPr>
              <w:pStyle w:val="TableParagraph"/>
              <w:ind w:left="106"/>
              <w:rPr>
                <w:sz w:val="24"/>
              </w:rPr>
            </w:pPr>
            <w:r>
              <w:rPr>
                <w:sz w:val="24"/>
              </w:rPr>
              <w:t>1.5</w:t>
            </w:r>
            <w:r>
              <w:rPr>
                <w:spacing w:val="-3"/>
                <w:sz w:val="24"/>
              </w:rPr>
              <w:t xml:space="preserve"> </w:t>
            </w:r>
            <w:r>
              <w:rPr>
                <w:spacing w:val="-5"/>
                <w:sz w:val="24"/>
              </w:rPr>
              <w:t>OCA</w:t>
            </w:r>
          </w:p>
        </w:tc>
      </w:tr>
    </w:tbl>
    <w:p w14:paraId="156A91C7" w14:textId="77777777" w:rsidR="006A08DD" w:rsidRDefault="006A08DD">
      <w:pPr>
        <w:pStyle w:val="BodyText"/>
        <w:spacing w:before="261"/>
        <w:ind w:left="0"/>
      </w:pPr>
    </w:p>
    <w:p w14:paraId="156A91C8" w14:textId="77777777" w:rsidR="006A08DD" w:rsidRDefault="005E500D">
      <w:pPr>
        <w:pStyle w:val="ListParagraph"/>
        <w:numPr>
          <w:ilvl w:val="2"/>
          <w:numId w:val="10"/>
        </w:numPr>
        <w:tabs>
          <w:tab w:val="left" w:pos="5399"/>
        </w:tabs>
        <w:spacing w:before="1"/>
        <w:ind w:left="3240" w:right="377" w:firstLine="1440"/>
        <w:rPr>
          <w:sz w:val="24"/>
        </w:rPr>
      </w:pPr>
      <w:r>
        <w:rPr>
          <w:b/>
          <w:sz w:val="24"/>
        </w:rPr>
        <w:t>Other Organ Cancers.</w:t>
      </w:r>
      <w:r>
        <w:rPr>
          <w:b/>
          <w:spacing w:val="80"/>
          <w:sz w:val="24"/>
        </w:rPr>
        <w:t xml:space="preserve"> </w:t>
      </w:r>
      <w:r>
        <w:rPr>
          <w:sz w:val="24"/>
        </w:rPr>
        <w:t xml:space="preserve">An Injured Person who has not been diagnosed with cancers of the organs described for the base Other Cancer case (i.e., laryngeal, esophageal kidney, </w:t>
      </w:r>
      <w:proofErr w:type="spellStart"/>
      <w:r>
        <w:rPr>
          <w:sz w:val="24"/>
        </w:rPr>
        <w:t>colo</w:t>
      </w:r>
      <w:proofErr w:type="spellEnd"/>
      <w:r>
        <w:rPr>
          <w:sz w:val="24"/>
        </w:rPr>
        <w:t>-rectal cancers, non-Hodgkin’s lymphoma and chronic lymphocytic leukemia) may still obtain compensation under this Matrix, if the Injured Person has been diagnosed with a primary cancer</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different</w:t>
      </w:r>
      <w:r>
        <w:rPr>
          <w:spacing w:val="-2"/>
          <w:sz w:val="24"/>
        </w:rPr>
        <w:t xml:space="preserve"> </w:t>
      </w:r>
      <w:r>
        <w:rPr>
          <w:sz w:val="24"/>
        </w:rPr>
        <w:t>organ</w:t>
      </w:r>
      <w:r>
        <w:rPr>
          <w:spacing w:val="-2"/>
          <w:sz w:val="24"/>
        </w:rPr>
        <w:t xml:space="preserve"> </w:t>
      </w:r>
      <w:r>
        <w:rPr>
          <w:sz w:val="24"/>
        </w:rPr>
        <w:t>and</w:t>
      </w:r>
      <w:r>
        <w:rPr>
          <w:spacing w:val="-2"/>
          <w:sz w:val="24"/>
        </w:rPr>
        <w:t xml:space="preserve"> </w:t>
      </w:r>
      <w:r>
        <w:rPr>
          <w:sz w:val="24"/>
        </w:rPr>
        <w:t>a</w:t>
      </w:r>
      <w:r>
        <w:rPr>
          <w:spacing w:val="-2"/>
          <w:sz w:val="24"/>
        </w:rPr>
        <w:t xml:space="preserve"> </w:t>
      </w:r>
      <w:r>
        <w:rPr>
          <w:sz w:val="24"/>
        </w:rPr>
        <w:t>Board-Certified</w:t>
      </w:r>
      <w:r>
        <w:rPr>
          <w:spacing w:val="-2"/>
          <w:sz w:val="24"/>
        </w:rPr>
        <w:t xml:space="preserve"> </w:t>
      </w:r>
      <w:r>
        <w:rPr>
          <w:sz w:val="24"/>
        </w:rPr>
        <w:t>specialist</w:t>
      </w:r>
      <w:r>
        <w:rPr>
          <w:spacing w:val="-2"/>
          <w:sz w:val="24"/>
        </w:rPr>
        <w:t xml:space="preserve"> </w:t>
      </w:r>
      <w:r>
        <w:rPr>
          <w:sz w:val="24"/>
        </w:rPr>
        <w:t>in</w:t>
      </w:r>
      <w:r>
        <w:rPr>
          <w:spacing w:val="-4"/>
          <w:sz w:val="24"/>
        </w:rPr>
        <w:t xml:space="preserve"> </w:t>
      </w:r>
      <w:r>
        <w:rPr>
          <w:sz w:val="24"/>
        </w:rPr>
        <w:t>an appropriate specialty or a Board-Certified occupational medicine physician at the time of the report attributes the malignancy to</w:t>
      </w:r>
      <w:r>
        <w:rPr>
          <w:spacing w:val="40"/>
          <w:sz w:val="24"/>
        </w:rPr>
        <w:t xml:space="preserve"> </w:t>
      </w:r>
      <w:r>
        <w:rPr>
          <w:sz w:val="24"/>
        </w:rPr>
        <w:t>prior</w:t>
      </w:r>
      <w:r>
        <w:rPr>
          <w:spacing w:val="-4"/>
          <w:sz w:val="24"/>
        </w:rPr>
        <w:t xml:space="preserve"> </w:t>
      </w:r>
      <w:r>
        <w:rPr>
          <w:sz w:val="24"/>
        </w:rPr>
        <w:t>asbestos</w:t>
      </w:r>
      <w:r>
        <w:rPr>
          <w:spacing w:val="-4"/>
          <w:sz w:val="24"/>
        </w:rPr>
        <w:t xml:space="preserve"> </w:t>
      </w:r>
      <w:r>
        <w:rPr>
          <w:sz w:val="24"/>
        </w:rPr>
        <w:t>exposure.</w:t>
      </w:r>
      <w:r>
        <w:rPr>
          <w:spacing w:val="40"/>
          <w:sz w:val="24"/>
        </w:rPr>
        <w:t xml:space="preserve"> </w:t>
      </w:r>
      <w:r>
        <w:rPr>
          <w:sz w:val="24"/>
        </w:rPr>
        <w:t>An</w:t>
      </w:r>
      <w:r>
        <w:rPr>
          <w:spacing w:val="-4"/>
          <w:sz w:val="24"/>
        </w:rPr>
        <w:t xml:space="preserve"> </w:t>
      </w:r>
      <w:r>
        <w:rPr>
          <w:sz w:val="24"/>
        </w:rPr>
        <w:t>Injured</w:t>
      </w:r>
      <w:r>
        <w:rPr>
          <w:spacing w:val="-4"/>
          <w:sz w:val="24"/>
        </w:rPr>
        <w:t xml:space="preserve"> </w:t>
      </w:r>
      <w:r>
        <w:rPr>
          <w:sz w:val="24"/>
        </w:rPr>
        <w:t>Person’s</w:t>
      </w:r>
      <w:r>
        <w:rPr>
          <w:spacing w:val="-4"/>
          <w:sz w:val="24"/>
        </w:rPr>
        <w:t xml:space="preserve"> </w:t>
      </w:r>
      <w:r>
        <w:rPr>
          <w:sz w:val="24"/>
        </w:rPr>
        <w:t>case</w:t>
      </w:r>
      <w:r>
        <w:rPr>
          <w:spacing w:val="-4"/>
          <w:sz w:val="24"/>
        </w:rPr>
        <w:t xml:space="preserve"> </w:t>
      </w:r>
      <w:r>
        <w:rPr>
          <w:sz w:val="24"/>
        </w:rPr>
        <w:t>which</w:t>
      </w:r>
      <w:r>
        <w:rPr>
          <w:spacing w:val="-4"/>
          <w:sz w:val="24"/>
        </w:rPr>
        <w:t xml:space="preserve"> </w:t>
      </w:r>
      <w:r>
        <w:rPr>
          <w:sz w:val="24"/>
        </w:rPr>
        <w:t>meets</w:t>
      </w:r>
      <w:r>
        <w:rPr>
          <w:spacing w:val="-5"/>
          <w:sz w:val="24"/>
        </w:rPr>
        <w:t xml:space="preserve"> </w:t>
      </w:r>
      <w:r>
        <w:rPr>
          <w:sz w:val="24"/>
        </w:rPr>
        <w:t xml:space="preserve">the criteria set forth above, subject to the Trust’s consent, shall be classified as an “Other Organ Cancer” and will be adjusted by .5 </w:t>
      </w:r>
      <w:r>
        <w:rPr>
          <w:spacing w:val="-4"/>
          <w:sz w:val="24"/>
        </w:rPr>
        <w:t>OCA.</w:t>
      </w:r>
    </w:p>
    <w:p w14:paraId="156A91C9" w14:textId="77777777" w:rsidR="006A08DD" w:rsidRDefault="005E500D">
      <w:pPr>
        <w:pStyle w:val="Heading1"/>
        <w:numPr>
          <w:ilvl w:val="0"/>
          <w:numId w:val="10"/>
        </w:numPr>
        <w:tabs>
          <w:tab w:val="left" w:pos="1079"/>
        </w:tabs>
        <w:ind w:left="1079" w:hanging="719"/>
      </w:pPr>
      <w:r>
        <w:t>GRADE</w:t>
      </w:r>
      <w:r>
        <w:rPr>
          <w:spacing w:val="-5"/>
        </w:rPr>
        <w:t xml:space="preserve"> </w:t>
      </w:r>
      <w:r>
        <w:t>I</w:t>
      </w:r>
      <w:r>
        <w:rPr>
          <w:spacing w:val="-3"/>
        </w:rPr>
        <w:t xml:space="preserve"> </w:t>
      </w:r>
      <w:r>
        <w:t>NON-</w:t>
      </w:r>
      <w:r>
        <w:rPr>
          <w:spacing w:val="-2"/>
        </w:rPr>
        <w:t>MALIGNANCY</w:t>
      </w:r>
    </w:p>
    <w:p w14:paraId="156A91CA" w14:textId="77777777" w:rsidR="006A08DD" w:rsidRDefault="005E500D">
      <w:pPr>
        <w:pStyle w:val="ListParagraph"/>
        <w:numPr>
          <w:ilvl w:val="1"/>
          <w:numId w:val="10"/>
        </w:numPr>
        <w:tabs>
          <w:tab w:val="left" w:pos="1799"/>
        </w:tabs>
        <w:ind w:right="500" w:firstLine="720"/>
        <w:rPr>
          <w:sz w:val="24"/>
        </w:rPr>
      </w:pPr>
      <w:r>
        <w:rPr>
          <w:b/>
          <w:sz w:val="24"/>
        </w:rPr>
        <w:t xml:space="preserve">Base </w:t>
      </w:r>
      <w:proofErr w:type="gramStart"/>
      <w:r>
        <w:rPr>
          <w:b/>
          <w:sz w:val="24"/>
        </w:rPr>
        <w:t xml:space="preserve">Case </w:t>
      </w:r>
      <w:r>
        <w:rPr>
          <w:sz w:val="24"/>
        </w:rPr>
        <w:t>(“</w:t>
      </w:r>
      <w:proofErr w:type="gramEnd"/>
      <w:r>
        <w:rPr>
          <w:sz w:val="24"/>
        </w:rPr>
        <w:t>I”).</w:t>
      </w:r>
      <w:r>
        <w:rPr>
          <w:spacing w:val="80"/>
          <w:sz w:val="24"/>
        </w:rPr>
        <w:t xml:space="preserve"> </w:t>
      </w:r>
      <w:r>
        <w:rPr>
          <w:sz w:val="24"/>
        </w:rPr>
        <w:t>The base case value for a Grade I Non-malignancy Case is referred</w:t>
      </w:r>
      <w:r>
        <w:rPr>
          <w:spacing w:val="-2"/>
          <w:sz w:val="24"/>
        </w:rPr>
        <w:t xml:space="preserve"> </w:t>
      </w:r>
      <w:r>
        <w:rPr>
          <w:sz w:val="24"/>
        </w:rPr>
        <w:t>to</w:t>
      </w:r>
      <w:r>
        <w:rPr>
          <w:spacing w:val="-2"/>
          <w:sz w:val="24"/>
        </w:rPr>
        <w:t xml:space="preserve"> </w:t>
      </w:r>
      <w:r>
        <w:rPr>
          <w:sz w:val="24"/>
        </w:rPr>
        <w:t>in</w:t>
      </w:r>
      <w:r>
        <w:rPr>
          <w:spacing w:val="-2"/>
          <w:sz w:val="24"/>
        </w:rPr>
        <w:t xml:space="preserve"> </w:t>
      </w:r>
      <w:r>
        <w:rPr>
          <w:sz w:val="24"/>
        </w:rPr>
        <w:t>this</w:t>
      </w:r>
      <w:r>
        <w:rPr>
          <w:spacing w:val="-2"/>
          <w:sz w:val="24"/>
        </w:rPr>
        <w:t xml:space="preserve"> </w:t>
      </w:r>
      <w:r>
        <w:rPr>
          <w:sz w:val="24"/>
        </w:rPr>
        <w:t>Matrix</w:t>
      </w:r>
      <w:r>
        <w:rPr>
          <w:spacing w:val="-2"/>
          <w:sz w:val="24"/>
        </w:rPr>
        <w:t xml:space="preserve"> </w:t>
      </w:r>
      <w:r>
        <w:rPr>
          <w:sz w:val="24"/>
        </w:rPr>
        <w:t>as</w:t>
      </w:r>
      <w:r>
        <w:rPr>
          <w:spacing w:val="-2"/>
          <w:sz w:val="24"/>
        </w:rPr>
        <w:t xml:space="preserve"> </w:t>
      </w:r>
      <w:r>
        <w:rPr>
          <w:sz w:val="24"/>
        </w:rPr>
        <w:t>“I”.</w:t>
      </w:r>
      <w:r>
        <w:rPr>
          <w:spacing w:val="40"/>
          <w:sz w:val="24"/>
        </w:rPr>
        <w:t xml:space="preserve"> </w:t>
      </w:r>
      <w:r>
        <w:rPr>
          <w:sz w:val="24"/>
        </w:rPr>
        <w:t>A</w:t>
      </w:r>
      <w:r>
        <w:rPr>
          <w:spacing w:val="-3"/>
          <w:sz w:val="24"/>
        </w:rPr>
        <w:t xml:space="preserve"> </w:t>
      </w:r>
      <w:r>
        <w:rPr>
          <w:sz w:val="24"/>
        </w:rPr>
        <w:t>case</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considered</w:t>
      </w:r>
      <w:r>
        <w:rPr>
          <w:spacing w:val="-3"/>
          <w:sz w:val="24"/>
        </w:rPr>
        <w:t xml:space="preserve"> </w:t>
      </w:r>
      <w:r>
        <w:rPr>
          <w:sz w:val="24"/>
        </w:rPr>
        <w:t>a</w:t>
      </w:r>
      <w:r>
        <w:rPr>
          <w:spacing w:val="-4"/>
          <w:sz w:val="24"/>
        </w:rPr>
        <w:t xml:space="preserve"> </w:t>
      </w:r>
      <w:r>
        <w:rPr>
          <w:sz w:val="24"/>
        </w:rPr>
        <w:t>base</w:t>
      </w:r>
      <w:r>
        <w:rPr>
          <w:spacing w:val="-2"/>
          <w:sz w:val="24"/>
        </w:rPr>
        <w:t xml:space="preserve"> </w:t>
      </w:r>
      <w:r>
        <w:rPr>
          <w:sz w:val="24"/>
        </w:rPr>
        <w:t>case</w:t>
      </w:r>
      <w:r>
        <w:rPr>
          <w:spacing w:val="-2"/>
          <w:sz w:val="24"/>
        </w:rPr>
        <w:t xml:space="preserve"> </w:t>
      </w:r>
      <w:r>
        <w:rPr>
          <w:sz w:val="24"/>
        </w:rPr>
        <w:t>Grade</w:t>
      </w:r>
      <w:r>
        <w:rPr>
          <w:spacing w:val="-2"/>
          <w:sz w:val="24"/>
        </w:rPr>
        <w:t xml:space="preserve"> </w:t>
      </w:r>
      <w:r>
        <w:rPr>
          <w:sz w:val="24"/>
        </w:rPr>
        <w:t>I</w:t>
      </w:r>
      <w:r>
        <w:rPr>
          <w:spacing w:val="-2"/>
          <w:sz w:val="24"/>
        </w:rPr>
        <w:t xml:space="preserve"> </w:t>
      </w:r>
      <w:r>
        <w:rPr>
          <w:sz w:val="24"/>
        </w:rPr>
        <w:t>Non-malignancy under this Matrix when it satisfies each of the following criteria:</w:t>
      </w:r>
    </w:p>
    <w:p w14:paraId="156A91CB" w14:textId="77777777" w:rsidR="006A08DD" w:rsidRDefault="005E500D">
      <w:pPr>
        <w:pStyle w:val="ListParagraph"/>
        <w:numPr>
          <w:ilvl w:val="2"/>
          <w:numId w:val="10"/>
        </w:numPr>
        <w:tabs>
          <w:tab w:val="left" w:pos="2519"/>
        </w:tabs>
        <w:ind w:left="2519" w:hanging="719"/>
        <w:rPr>
          <w:sz w:val="24"/>
        </w:rPr>
      </w:pPr>
      <w:r>
        <w:rPr>
          <w:sz w:val="24"/>
        </w:rPr>
        <w:t>Injured</w:t>
      </w:r>
      <w:r>
        <w:rPr>
          <w:spacing w:val="-1"/>
          <w:sz w:val="24"/>
        </w:rPr>
        <w:t xml:space="preserve"> </w:t>
      </w:r>
      <w:r>
        <w:rPr>
          <w:sz w:val="24"/>
        </w:rPr>
        <w:t>Person</w:t>
      </w:r>
      <w:r>
        <w:rPr>
          <w:spacing w:val="-1"/>
          <w:sz w:val="24"/>
        </w:rPr>
        <w:t xml:space="preserve"> </w:t>
      </w:r>
      <w:r>
        <w:rPr>
          <w:sz w:val="24"/>
        </w:rPr>
        <w:t>aged</w:t>
      </w:r>
      <w:r>
        <w:rPr>
          <w:spacing w:val="-1"/>
          <w:sz w:val="24"/>
        </w:rPr>
        <w:t xml:space="preserve"> </w:t>
      </w:r>
      <w:r>
        <w:rPr>
          <w:sz w:val="24"/>
        </w:rPr>
        <w:t>75</w:t>
      </w:r>
      <w:r>
        <w:rPr>
          <w:spacing w:val="-1"/>
          <w:sz w:val="24"/>
        </w:rPr>
        <w:t xml:space="preserve"> </w:t>
      </w:r>
      <w:r>
        <w:rPr>
          <w:sz w:val="24"/>
        </w:rPr>
        <w:t>years</w:t>
      </w:r>
      <w:r>
        <w:rPr>
          <w:spacing w:val="-1"/>
          <w:sz w:val="24"/>
        </w:rPr>
        <w:t xml:space="preserve"> </w:t>
      </w:r>
      <w:proofErr w:type="gramStart"/>
      <w:r>
        <w:rPr>
          <w:spacing w:val="-4"/>
          <w:sz w:val="24"/>
        </w:rPr>
        <w:t>old;</w:t>
      </w:r>
      <w:proofErr w:type="gramEnd"/>
    </w:p>
    <w:p w14:paraId="156A91CC" w14:textId="77777777" w:rsidR="006A08DD" w:rsidRDefault="005E500D">
      <w:pPr>
        <w:pStyle w:val="ListParagraph"/>
        <w:numPr>
          <w:ilvl w:val="2"/>
          <w:numId w:val="10"/>
        </w:numPr>
        <w:tabs>
          <w:tab w:val="left" w:pos="2519"/>
        </w:tabs>
        <w:ind w:left="2519" w:hanging="719"/>
        <w:rPr>
          <w:sz w:val="24"/>
        </w:rPr>
      </w:pPr>
      <w:r>
        <w:rPr>
          <w:sz w:val="24"/>
        </w:rPr>
        <w:t>Injured</w:t>
      </w:r>
      <w:r>
        <w:rPr>
          <w:spacing w:val="-1"/>
          <w:sz w:val="24"/>
        </w:rPr>
        <w:t xml:space="preserve"> </w:t>
      </w:r>
      <w:r>
        <w:rPr>
          <w:sz w:val="24"/>
        </w:rPr>
        <w:t>Person has</w:t>
      </w:r>
      <w:r>
        <w:rPr>
          <w:spacing w:val="-2"/>
          <w:sz w:val="24"/>
        </w:rPr>
        <w:t xml:space="preserve"> </w:t>
      </w:r>
      <w:r>
        <w:rPr>
          <w:sz w:val="24"/>
        </w:rPr>
        <w:t xml:space="preserve">a </w:t>
      </w:r>
      <w:proofErr w:type="gramStart"/>
      <w:r>
        <w:rPr>
          <w:spacing w:val="-2"/>
          <w:sz w:val="24"/>
        </w:rPr>
        <w:t>spouse;</w:t>
      </w:r>
      <w:proofErr w:type="gramEnd"/>
    </w:p>
    <w:p w14:paraId="156A91CD" w14:textId="77777777" w:rsidR="006A08DD" w:rsidRDefault="005E500D">
      <w:pPr>
        <w:pStyle w:val="ListParagraph"/>
        <w:numPr>
          <w:ilvl w:val="2"/>
          <w:numId w:val="10"/>
        </w:numPr>
        <w:tabs>
          <w:tab w:val="left" w:pos="2519"/>
        </w:tabs>
        <w:ind w:left="2519" w:hanging="719"/>
        <w:rPr>
          <w:sz w:val="24"/>
        </w:rPr>
      </w:pPr>
      <w:r>
        <w:rPr>
          <w:sz w:val="24"/>
        </w:rPr>
        <w:t>Injured</w:t>
      </w:r>
      <w:r>
        <w:rPr>
          <w:spacing w:val="-1"/>
          <w:sz w:val="24"/>
        </w:rPr>
        <w:t xml:space="preserve"> </w:t>
      </w:r>
      <w:r>
        <w:rPr>
          <w:sz w:val="24"/>
        </w:rPr>
        <w:t>Person has no other</w:t>
      </w:r>
      <w:r>
        <w:rPr>
          <w:spacing w:val="-1"/>
          <w:sz w:val="24"/>
        </w:rPr>
        <w:t xml:space="preserve"> </w:t>
      </w:r>
      <w:r>
        <w:rPr>
          <w:sz w:val="24"/>
        </w:rPr>
        <w:t xml:space="preserve">dependents or minor </w:t>
      </w:r>
      <w:proofErr w:type="gramStart"/>
      <w:r>
        <w:rPr>
          <w:spacing w:val="-2"/>
          <w:sz w:val="24"/>
        </w:rPr>
        <w:t>children;</w:t>
      </w:r>
      <w:proofErr w:type="gramEnd"/>
    </w:p>
    <w:p w14:paraId="156A91CE" w14:textId="77777777" w:rsidR="006A08DD" w:rsidRDefault="005E500D">
      <w:pPr>
        <w:pStyle w:val="ListParagraph"/>
        <w:numPr>
          <w:ilvl w:val="2"/>
          <w:numId w:val="10"/>
        </w:numPr>
        <w:tabs>
          <w:tab w:val="left" w:pos="2519"/>
        </w:tabs>
        <w:ind w:right="398" w:firstLine="1440"/>
        <w:rPr>
          <w:sz w:val="24"/>
        </w:rPr>
      </w:pPr>
      <w:r>
        <w:rPr>
          <w:sz w:val="24"/>
        </w:rPr>
        <w:t>Injured Person’s loss of earnings, pension, social security and home services</w:t>
      </w:r>
      <w:r>
        <w:rPr>
          <w:spacing w:val="-3"/>
          <w:sz w:val="24"/>
        </w:rPr>
        <w:t xml:space="preserve"> </w:t>
      </w:r>
      <w:r>
        <w:rPr>
          <w:sz w:val="24"/>
        </w:rPr>
        <w:t>total</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$204,816,</w:t>
      </w:r>
      <w:r>
        <w:rPr>
          <w:spacing w:val="-3"/>
          <w:sz w:val="24"/>
        </w:rPr>
        <w:t xml:space="preserve"> </w:t>
      </w:r>
      <w:r>
        <w:rPr>
          <w:sz w:val="24"/>
        </w:rPr>
        <w:t>as</w:t>
      </w:r>
      <w:r>
        <w:rPr>
          <w:spacing w:val="-3"/>
          <w:sz w:val="24"/>
        </w:rPr>
        <w:t xml:space="preserve"> </w:t>
      </w:r>
      <w:r>
        <w:rPr>
          <w:sz w:val="24"/>
        </w:rPr>
        <w:t>adjusted</w:t>
      </w:r>
      <w:r>
        <w:rPr>
          <w:spacing w:val="-3"/>
          <w:sz w:val="24"/>
        </w:rPr>
        <w:t xml:space="preserve"> </w:t>
      </w:r>
      <w:r>
        <w:rPr>
          <w:sz w:val="24"/>
        </w:rPr>
        <w:t>annually</w:t>
      </w:r>
      <w:r>
        <w:rPr>
          <w:spacing w:val="-3"/>
          <w:sz w:val="24"/>
        </w:rPr>
        <w:t xml:space="preserve"> </w:t>
      </w:r>
      <w:r>
        <w:rPr>
          <w:sz w:val="24"/>
        </w:rPr>
        <w:t>(the</w:t>
      </w:r>
      <w:r>
        <w:rPr>
          <w:spacing w:val="-3"/>
          <w:sz w:val="24"/>
        </w:rPr>
        <w:t xml:space="preserve"> </w:t>
      </w:r>
      <w:r>
        <w:rPr>
          <w:sz w:val="24"/>
        </w:rPr>
        <w:t>“Applicable</w:t>
      </w:r>
      <w:r>
        <w:rPr>
          <w:spacing w:val="-3"/>
          <w:sz w:val="24"/>
        </w:rPr>
        <w:t xml:space="preserve"> </w:t>
      </w:r>
      <w:r>
        <w:rPr>
          <w:sz w:val="24"/>
        </w:rPr>
        <w:t>Economic</w:t>
      </w:r>
      <w:r>
        <w:rPr>
          <w:spacing w:val="-3"/>
          <w:sz w:val="24"/>
        </w:rPr>
        <w:t xml:space="preserve"> </w:t>
      </w:r>
      <w:r>
        <w:rPr>
          <w:sz w:val="24"/>
        </w:rPr>
        <w:t>Loss</w:t>
      </w:r>
      <w:r>
        <w:rPr>
          <w:spacing w:val="-3"/>
          <w:sz w:val="24"/>
        </w:rPr>
        <w:t xml:space="preserve"> </w:t>
      </w:r>
      <w:r>
        <w:rPr>
          <w:sz w:val="24"/>
        </w:rPr>
        <w:t>Threshold”</w:t>
      </w:r>
      <w:proofErr w:type="gramStart"/>
      <w:r>
        <w:rPr>
          <w:sz w:val="24"/>
        </w:rPr>
        <w:t>);</w:t>
      </w:r>
      <w:proofErr w:type="gramEnd"/>
    </w:p>
    <w:p w14:paraId="156A91CF" w14:textId="77777777" w:rsidR="006A08DD" w:rsidRDefault="005E500D">
      <w:pPr>
        <w:pStyle w:val="ListParagraph"/>
        <w:numPr>
          <w:ilvl w:val="2"/>
          <w:numId w:val="10"/>
        </w:numPr>
        <w:tabs>
          <w:tab w:val="left" w:pos="2519"/>
        </w:tabs>
        <w:ind w:right="772" w:firstLine="1440"/>
        <w:rPr>
          <w:sz w:val="24"/>
        </w:rPr>
      </w:pPr>
      <w:r>
        <w:rPr>
          <w:sz w:val="24"/>
        </w:rPr>
        <w:t>Injured</w:t>
      </w:r>
      <w:r>
        <w:rPr>
          <w:spacing w:val="-4"/>
          <w:sz w:val="24"/>
        </w:rPr>
        <w:t xml:space="preserve"> </w:t>
      </w:r>
      <w:r>
        <w:rPr>
          <w:sz w:val="24"/>
        </w:rPr>
        <w:t>Person’s</w:t>
      </w:r>
      <w:r>
        <w:rPr>
          <w:spacing w:val="-4"/>
          <w:sz w:val="24"/>
        </w:rPr>
        <w:t xml:space="preserve"> </w:t>
      </w:r>
      <w:r>
        <w:rPr>
          <w:sz w:val="24"/>
        </w:rPr>
        <w:t>medical</w:t>
      </w:r>
      <w:r>
        <w:rPr>
          <w:spacing w:val="-4"/>
          <w:sz w:val="24"/>
        </w:rPr>
        <w:t xml:space="preserve"> </w:t>
      </w:r>
      <w:r>
        <w:rPr>
          <w:sz w:val="24"/>
        </w:rPr>
        <w:t>and</w:t>
      </w:r>
      <w:r>
        <w:rPr>
          <w:spacing w:val="-4"/>
          <w:sz w:val="24"/>
        </w:rPr>
        <w:t xml:space="preserve"> </w:t>
      </w:r>
      <w:r>
        <w:rPr>
          <w:sz w:val="24"/>
        </w:rPr>
        <w:t>funeral</w:t>
      </w:r>
      <w:r>
        <w:rPr>
          <w:spacing w:val="-4"/>
          <w:sz w:val="24"/>
        </w:rPr>
        <w:t xml:space="preserve"> </w:t>
      </w:r>
      <w:r>
        <w:rPr>
          <w:sz w:val="24"/>
        </w:rPr>
        <w:t>expenses</w:t>
      </w:r>
      <w:r>
        <w:rPr>
          <w:spacing w:val="-5"/>
          <w:sz w:val="24"/>
        </w:rPr>
        <w:t xml:space="preserve"> </w:t>
      </w:r>
      <w:r>
        <w:rPr>
          <w:sz w:val="24"/>
        </w:rPr>
        <w:t>total</w:t>
      </w:r>
      <w:r>
        <w:rPr>
          <w:spacing w:val="-4"/>
          <w:sz w:val="24"/>
        </w:rPr>
        <w:t xml:space="preserve"> </w:t>
      </w:r>
      <w:r>
        <w:rPr>
          <w:sz w:val="24"/>
        </w:rPr>
        <w:t>up</w:t>
      </w:r>
      <w:r>
        <w:rPr>
          <w:spacing w:val="-4"/>
          <w:sz w:val="24"/>
        </w:rPr>
        <w:t xml:space="preserve"> </w:t>
      </w:r>
      <w:r>
        <w:rPr>
          <w:sz w:val="24"/>
        </w:rPr>
        <w:t>to</w:t>
      </w:r>
      <w:r>
        <w:rPr>
          <w:spacing w:val="-4"/>
          <w:sz w:val="24"/>
        </w:rPr>
        <w:t xml:space="preserve"> </w:t>
      </w:r>
      <w:r>
        <w:rPr>
          <w:sz w:val="24"/>
        </w:rPr>
        <w:t>$210,125,</w:t>
      </w:r>
      <w:r>
        <w:rPr>
          <w:spacing w:val="-4"/>
          <w:sz w:val="24"/>
        </w:rPr>
        <w:t xml:space="preserve"> </w:t>
      </w:r>
      <w:r>
        <w:rPr>
          <w:sz w:val="24"/>
        </w:rPr>
        <w:t>as adjusted annually (the “Applicable Medical Expense Threshold”</w:t>
      </w:r>
      <w:proofErr w:type="gramStart"/>
      <w:r>
        <w:rPr>
          <w:sz w:val="24"/>
        </w:rPr>
        <w:t>);</w:t>
      </w:r>
      <w:proofErr w:type="gramEnd"/>
    </w:p>
    <w:p w14:paraId="156A91D0" w14:textId="77777777" w:rsidR="006A08DD" w:rsidRDefault="005E500D">
      <w:pPr>
        <w:pStyle w:val="ListParagraph"/>
        <w:numPr>
          <w:ilvl w:val="2"/>
          <w:numId w:val="10"/>
        </w:numPr>
        <w:tabs>
          <w:tab w:val="left" w:pos="2519"/>
        </w:tabs>
        <w:ind w:right="704" w:firstLine="1440"/>
        <w:rPr>
          <w:sz w:val="24"/>
        </w:rPr>
      </w:pPr>
      <w:r>
        <w:rPr>
          <w:spacing w:val="-2"/>
          <w:sz w:val="24"/>
        </w:rPr>
        <w:t>Injured</w:t>
      </w:r>
      <w:r>
        <w:rPr>
          <w:spacing w:val="-7"/>
          <w:sz w:val="24"/>
        </w:rPr>
        <w:t xml:space="preserve"> </w:t>
      </w:r>
      <w:r>
        <w:rPr>
          <w:spacing w:val="-2"/>
          <w:sz w:val="24"/>
        </w:rPr>
        <w:t>Person</w:t>
      </w:r>
      <w:r>
        <w:rPr>
          <w:spacing w:val="-7"/>
          <w:sz w:val="24"/>
        </w:rPr>
        <w:t xml:space="preserve"> </w:t>
      </w:r>
      <w:r>
        <w:rPr>
          <w:spacing w:val="-2"/>
          <w:sz w:val="24"/>
        </w:rPr>
        <w:t>had</w:t>
      </w:r>
      <w:r>
        <w:rPr>
          <w:spacing w:val="-7"/>
          <w:sz w:val="24"/>
        </w:rPr>
        <w:t xml:space="preserve"> </w:t>
      </w:r>
      <w:r>
        <w:rPr>
          <w:spacing w:val="-2"/>
          <w:sz w:val="24"/>
        </w:rPr>
        <w:t>Standard</w:t>
      </w:r>
      <w:r>
        <w:rPr>
          <w:spacing w:val="-7"/>
          <w:sz w:val="24"/>
        </w:rPr>
        <w:t xml:space="preserve"> </w:t>
      </w:r>
      <w:r>
        <w:rPr>
          <w:spacing w:val="-2"/>
          <w:sz w:val="24"/>
        </w:rPr>
        <w:t>Exposure</w:t>
      </w:r>
      <w:r>
        <w:rPr>
          <w:spacing w:val="-6"/>
          <w:sz w:val="24"/>
        </w:rPr>
        <w:t xml:space="preserve"> </w:t>
      </w:r>
      <w:r>
        <w:rPr>
          <w:spacing w:val="-2"/>
          <w:sz w:val="24"/>
        </w:rPr>
        <w:t>to</w:t>
      </w:r>
      <w:r>
        <w:rPr>
          <w:spacing w:val="-7"/>
          <w:sz w:val="24"/>
        </w:rPr>
        <w:t xml:space="preserve"> </w:t>
      </w:r>
      <w:r>
        <w:rPr>
          <w:spacing w:val="-2"/>
          <w:sz w:val="24"/>
        </w:rPr>
        <w:t>asbestos-products</w:t>
      </w:r>
      <w:r>
        <w:rPr>
          <w:spacing w:val="-6"/>
          <w:sz w:val="24"/>
        </w:rPr>
        <w:t xml:space="preserve"> </w:t>
      </w:r>
      <w:r>
        <w:rPr>
          <w:spacing w:val="-2"/>
          <w:sz w:val="24"/>
        </w:rPr>
        <w:t>in</w:t>
      </w:r>
      <w:r>
        <w:rPr>
          <w:spacing w:val="-7"/>
          <w:sz w:val="24"/>
        </w:rPr>
        <w:t xml:space="preserve"> </w:t>
      </w:r>
      <w:r>
        <w:rPr>
          <w:spacing w:val="-2"/>
          <w:sz w:val="24"/>
        </w:rPr>
        <w:t xml:space="preserve">traditional </w:t>
      </w:r>
      <w:r>
        <w:rPr>
          <w:sz w:val="24"/>
        </w:rPr>
        <w:t xml:space="preserve">occupations at traditional shipyard, refinery, power plant or other sites, as defined </w:t>
      </w:r>
      <w:proofErr w:type="gramStart"/>
      <w:r>
        <w:rPr>
          <w:sz w:val="24"/>
        </w:rPr>
        <w:t>herein;</w:t>
      </w:r>
      <w:proofErr w:type="gramEnd"/>
    </w:p>
    <w:p w14:paraId="156A91D1" w14:textId="77777777" w:rsidR="006A08DD" w:rsidRDefault="005E500D">
      <w:pPr>
        <w:pStyle w:val="ListParagraph"/>
        <w:numPr>
          <w:ilvl w:val="2"/>
          <w:numId w:val="10"/>
        </w:numPr>
        <w:tabs>
          <w:tab w:val="left" w:pos="2519"/>
        </w:tabs>
        <w:ind w:right="563" w:firstLine="1440"/>
        <w:rPr>
          <w:sz w:val="24"/>
        </w:rPr>
      </w:pPr>
      <w:r>
        <w:rPr>
          <w:spacing w:val="-2"/>
          <w:sz w:val="24"/>
        </w:rPr>
        <w:t>Injured</w:t>
      </w:r>
      <w:r>
        <w:rPr>
          <w:spacing w:val="-7"/>
          <w:sz w:val="24"/>
        </w:rPr>
        <w:t xml:space="preserve"> </w:t>
      </w:r>
      <w:r>
        <w:rPr>
          <w:spacing w:val="-2"/>
          <w:sz w:val="24"/>
        </w:rPr>
        <w:t>Person</w:t>
      </w:r>
      <w:r>
        <w:rPr>
          <w:spacing w:val="-7"/>
          <w:sz w:val="24"/>
        </w:rPr>
        <w:t xml:space="preserve"> </w:t>
      </w:r>
      <w:r>
        <w:rPr>
          <w:spacing w:val="-2"/>
          <w:sz w:val="24"/>
        </w:rPr>
        <w:t>satisfies</w:t>
      </w:r>
      <w:r>
        <w:rPr>
          <w:spacing w:val="-6"/>
          <w:sz w:val="24"/>
        </w:rPr>
        <w:t xml:space="preserve"> </w:t>
      </w:r>
      <w:r>
        <w:rPr>
          <w:spacing w:val="-2"/>
          <w:sz w:val="24"/>
        </w:rPr>
        <w:t>all</w:t>
      </w:r>
      <w:r>
        <w:rPr>
          <w:spacing w:val="-7"/>
          <w:sz w:val="24"/>
        </w:rPr>
        <w:t xml:space="preserve"> </w:t>
      </w:r>
      <w:r>
        <w:rPr>
          <w:spacing w:val="-2"/>
          <w:sz w:val="24"/>
        </w:rPr>
        <w:t>the</w:t>
      </w:r>
      <w:r>
        <w:rPr>
          <w:spacing w:val="-7"/>
          <w:sz w:val="24"/>
        </w:rPr>
        <w:t xml:space="preserve"> </w:t>
      </w:r>
      <w:r>
        <w:rPr>
          <w:spacing w:val="-2"/>
          <w:sz w:val="24"/>
        </w:rPr>
        <w:t>following</w:t>
      </w:r>
      <w:r>
        <w:rPr>
          <w:spacing w:val="-7"/>
          <w:sz w:val="24"/>
        </w:rPr>
        <w:t xml:space="preserve"> </w:t>
      </w:r>
      <w:r>
        <w:rPr>
          <w:spacing w:val="-2"/>
          <w:sz w:val="24"/>
        </w:rPr>
        <w:t>criteria</w:t>
      </w:r>
      <w:r>
        <w:rPr>
          <w:spacing w:val="-7"/>
          <w:sz w:val="24"/>
        </w:rPr>
        <w:t xml:space="preserve"> </w:t>
      </w:r>
      <w:r>
        <w:rPr>
          <w:spacing w:val="-2"/>
          <w:sz w:val="24"/>
        </w:rPr>
        <w:t>of</w:t>
      </w:r>
      <w:r>
        <w:rPr>
          <w:spacing w:val="-7"/>
          <w:sz w:val="24"/>
        </w:rPr>
        <w:t xml:space="preserve"> </w:t>
      </w:r>
      <w:r>
        <w:rPr>
          <w:spacing w:val="-2"/>
          <w:sz w:val="24"/>
        </w:rPr>
        <w:t>interstitial</w:t>
      </w:r>
      <w:r>
        <w:rPr>
          <w:spacing w:val="-7"/>
          <w:sz w:val="24"/>
        </w:rPr>
        <w:t xml:space="preserve"> </w:t>
      </w:r>
      <w:r>
        <w:rPr>
          <w:spacing w:val="-2"/>
          <w:sz w:val="24"/>
        </w:rPr>
        <w:t>lung</w:t>
      </w:r>
      <w:r>
        <w:rPr>
          <w:spacing w:val="-7"/>
          <w:sz w:val="24"/>
        </w:rPr>
        <w:t xml:space="preserve"> </w:t>
      </w:r>
      <w:r>
        <w:rPr>
          <w:spacing w:val="-2"/>
          <w:sz w:val="24"/>
        </w:rPr>
        <w:t xml:space="preserve">disease </w:t>
      </w:r>
      <w:r>
        <w:rPr>
          <w:sz w:val="24"/>
        </w:rPr>
        <w:t>with impairment of lung function:</w:t>
      </w:r>
    </w:p>
    <w:p w14:paraId="156A91D2" w14:textId="77777777" w:rsidR="006A08DD" w:rsidRDefault="005E500D">
      <w:pPr>
        <w:pStyle w:val="ListParagraph"/>
        <w:numPr>
          <w:ilvl w:val="0"/>
          <w:numId w:val="8"/>
        </w:numPr>
        <w:tabs>
          <w:tab w:val="left" w:pos="4679"/>
        </w:tabs>
        <w:ind w:right="544" w:firstLine="2160"/>
        <w:rPr>
          <w:sz w:val="24"/>
        </w:rPr>
      </w:pPr>
      <w:r>
        <w:rPr>
          <w:sz w:val="24"/>
        </w:rPr>
        <w:t>The</w:t>
      </w:r>
      <w:r>
        <w:rPr>
          <w:spacing w:val="-15"/>
          <w:sz w:val="24"/>
        </w:rPr>
        <w:t xml:space="preserve"> </w:t>
      </w:r>
      <w:r>
        <w:rPr>
          <w:sz w:val="24"/>
        </w:rPr>
        <w:t>Injured</w:t>
      </w:r>
      <w:r>
        <w:rPr>
          <w:spacing w:val="-15"/>
          <w:sz w:val="24"/>
        </w:rPr>
        <w:t xml:space="preserve"> </w:t>
      </w:r>
      <w:r>
        <w:rPr>
          <w:sz w:val="24"/>
        </w:rPr>
        <w:t>Person</w:t>
      </w:r>
      <w:r>
        <w:rPr>
          <w:spacing w:val="-15"/>
          <w:sz w:val="24"/>
        </w:rPr>
        <w:t xml:space="preserve"> </w:t>
      </w:r>
      <w:r>
        <w:rPr>
          <w:sz w:val="24"/>
        </w:rPr>
        <w:t>must</w:t>
      </w:r>
      <w:r>
        <w:rPr>
          <w:spacing w:val="-15"/>
          <w:sz w:val="24"/>
        </w:rPr>
        <w:t xml:space="preserve"> </w:t>
      </w:r>
      <w:r>
        <w:rPr>
          <w:sz w:val="24"/>
        </w:rPr>
        <w:t>establish</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a</w:t>
      </w:r>
      <w:r>
        <w:rPr>
          <w:spacing w:val="-15"/>
          <w:sz w:val="24"/>
        </w:rPr>
        <w:t xml:space="preserve"> </w:t>
      </w:r>
      <w:r>
        <w:rPr>
          <w:sz w:val="24"/>
        </w:rPr>
        <w:t>10-year latency period between the date of the first exposure to asbestos and the date of</w:t>
      </w:r>
    </w:p>
    <w:p w14:paraId="156A91D3" w14:textId="77777777" w:rsidR="006A08DD" w:rsidRDefault="006A08DD">
      <w:pPr>
        <w:pStyle w:val="ListParagraph"/>
        <w:rPr>
          <w:sz w:val="24"/>
        </w:rPr>
        <w:sectPr w:rsidR="006A08DD">
          <w:type w:val="continuous"/>
          <w:pgSz w:w="12240" w:h="15840"/>
          <w:pgMar w:top="1420" w:right="1080" w:bottom="960" w:left="1080" w:header="0" w:footer="773" w:gutter="0"/>
          <w:cols w:space="720"/>
        </w:sectPr>
      </w:pPr>
    </w:p>
    <w:p w14:paraId="156A91D4" w14:textId="77777777" w:rsidR="006A08DD" w:rsidRDefault="005E500D">
      <w:pPr>
        <w:pStyle w:val="BodyText"/>
        <w:spacing w:before="60"/>
        <w:ind w:left="1799" w:right="386"/>
      </w:pPr>
      <w:r>
        <w:lastRenderedPageBreak/>
        <w:t>diagnosis</w:t>
      </w:r>
      <w:r>
        <w:rPr>
          <w:spacing w:val="-4"/>
        </w:rPr>
        <w:t xml:space="preserve"> </w:t>
      </w:r>
      <w:r>
        <w:t>of</w:t>
      </w:r>
      <w:r>
        <w:rPr>
          <w:spacing w:val="-4"/>
        </w:rPr>
        <w:t xml:space="preserve"> </w:t>
      </w:r>
      <w:r>
        <w:t>the</w:t>
      </w:r>
      <w:r>
        <w:rPr>
          <w:spacing w:val="-4"/>
        </w:rPr>
        <w:t xml:space="preserve"> </w:t>
      </w:r>
      <w:r>
        <w:t>disease,</w:t>
      </w:r>
      <w:r>
        <w:rPr>
          <w:spacing w:val="-4"/>
        </w:rPr>
        <w:t xml:space="preserve"> </w:t>
      </w:r>
      <w:r>
        <w:t>and</w:t>
      </w:r>
      <w:r>
        <w:rPr>
          <w:spacing w:val="-4"/>
        </w:rPr>
        <w:t xml:space="preserve"> </w:t>
      </w:r>
      <w:r>
        <w:t>clinical</w:t>
      </w:r>
      <w:r>
        <w:rPr>
          <w:spacing w:val="-4"/>
        </w:rPr>
        <w:t xml:space="preserve"> </w:t>
      </w:r>
      <w:r>
        <w:t>evidence</w:t>
      </w:r>
      <w:r>
        <w:rPr>
          <w:spacing w:val="-5"/>
        </w:rPr>
        <w:t xml:space="preserve"> </w:t>
      </w:r>
      <w:r>
        <w:t>of</w:t>
      </w:r>
      <w:r>
        <w:rPr>
          <w:spacing w:val="-5"/>
        </w:rPr>
        <w:t xml:space="preserve"> </w:t>
      </w:r>
      <w:r>
        <w:t>asbestosis</w:t>
      </w:r>
      <w:r>
        <w:rPr>
          <w:spacing w:val="-5"/>
        </w:rPr>
        <w:t xml:space="preserve"> </w:t>
      </w:r>
      <w:r>
        <w:t>defined</w:t>
      </w:r>
      <w:r>
        <w:rPr>
          <w:spacing w:val="-4"/>
        </w:rPr>
        <w:t xml:space="preserve"> </w:t>
      </w:r>
      <w:r>
        <w:t>in</w:t>
      </w:r>
      <w:r>
        <w:rPr>
          <w:spacing w:val="-4"/>
        </w:rPr>
        <w:t xml:space="preserve"> </w:t>
      </w:r>
      <w:r>
        <w:t xml:space="preserve">subsection </w:t>
      </w:r>
      <w:proofErr w:type="gramStart"/>
      <w:r>
        <w:rPr>
          <w:spacing w:val="-6"/>
        </w:rPr>
        <w:t>2;</w:t>
      </w:r>
      <w:proofErr w:type="gramEnd"/>
    </w:p>
    <w:p w14:paraId="156A91D5" w14:textId="77777777" w:rsidR="006A08DD" w:rsidRDefault="005E500D">
      <w:pPr>
        <w:pStyle w:val="ListParagraph"/>
        <w:numPr>
          <w:ilvl w:val="0"/>
          <w:numId w:val="8"/>
        </w:numPr>
        <w:tabs>
          <w:tab w:val="left" w:pos="4679"/>
        </w:tabs>
        <w:ind w:left="1799" w:right="696" w:firstLine="2160"/>
        <w:rPr>
          <w:sz w:val="24"/>
        </w:rPr>
      </w:pPr>
      <w:r>
        <w:rPr>
          <w:sz w:val="24"/>
          <w:u w:val="single"/>
        </w:rPr>
        <w:t>Clinical</w:t>
      </w:r>
      <w:r>
        <w:rPr>
          <w:spacing w:val="-5"/>
          <w:sz w:val="24"/>
          <w:u w:val="single"/>
        </w:rPr>
        <w:t xml:space="preserve"> </w:t>
      </w:r>
      <w:r>
        <w:rPr>
          <w:sz w:val="24"/>
          <w:u w:val="single"/>
        </w:rPr>
        <w:t>Evidence</w:t>
      </w:r>
      <w:r>
        <w:rPr>
          <w:spacing w:val="-5"/>
          <w:sz w:val="24"/>
          <w:u w:val="single"/>
        </w:rPr>
        <w:t xml:space="preserve"> </w:t>
      </w:r>
      <w:r>
        <w:rPr>
          <w:sz w:val="24"/>
          <w:u w:val="single"/>
        </w:rPr>
        <w:t>of</w:t>
      </w:r>
      <w:r>
        <w:rPr>
          <w:spacing w:val="-5"/>
          <w:sz w:val="24"/>
          <w:u w:val="single"/>
        </w:rPr>
        <w:t xml:space="preserve"> </w:t>
      </w:r>
      <w:r>
        <w:rPr>
          <w:sz w:val="24"/>
          <w:u w:val="single"/>
        </w:rPr>
        <w:t>Asbestosis</w:t>
      </w:r>
      <w:r>
        <w:rPr>
          <w:sz w:val="24"/>
        </w:rPr>
        <w:t>.</w:t>
      </w:r>
      <w:r>
        <w:rPr>
          <w:spacing w:val="80"/>
          <w:sz w:val="24"/>
        </w:rPr>
        <w:t xml:space="preserve"> </w:t>
      </w:r>
      <w:r>
        <w:rPr>
          <w:sz w:val="24"/>
        </w:rPr>
        <w:t>A</w:t>
      </w:r>
      <w:r>
        <w:rPr>
          <w:spacing w:val="-5"/>
          <w:sz w:val="24"/>
        </w:rPr>
        <w:t xml:space="preserve"> </w:t>
      </w:r>
      <w:r>
        <w:rPr>
          <w:sz w:val="24"/>
        </w:rPr>
        <w:t>diagnosis</w:t>
      </w:r>
      <w:r>
        <w:rPr>
          <w:spacing w:val="-5"/>
          <w:sz w:val="24"/>
        </w:rPr>
        <w:t xml:space="preserve"> </w:t>
      </w:r>
      <w:r>
        <w:rPr>
          <w:sz w:val="24"/>
        </w:rPr>
        <w:t xml:space="preserve">of pulmonary asbestosis by a Pulmonologist, Internist or Occupational Medicine Physician who </w:t>
      </w:r>
      <w:proofErr w:type="gramStart"/>
      <w:r>
        <w:rPr>
          <w:sz w:val="24"/>
        </w:rPr>
        <w:t>actually examined</w:t>
      </w:r>
      <w:proofErr w:type="gramEnd"/>
      <w:r>
        <w:rPr>
          <w:sz w:val="24"/>
        </w:rPr>
        <w:t xml:space="preserve"> the Injured Person based on the following minimum objective criteria:</w:t>
      </w:r>
    </w:p>
    <w:p w14:paraId="156A91D6" w14:textId="77777777" w:rsidR="006A08DD" w:rsidRDefault="005E500D">
      <w:pPr>
        <w:pStyle w:val="ListParagraph"/>
        <w:numPr>
          <w:ilvl w:val="0"/>
          <w:numId w:val="7"/>
        </w:numPr>
        <w:tabs>
          <w:tab w:val="left" w:pos="3959"/>
        </w:tabs>
        <w:ind w:left="359" w:right="458" w:firstLine="2880"/>
        <w:rPr>
          <w:sz w:val="24"/>
        </w:rPr>
      </w:pPr>
      <w:r>
        <w:rPr>
          <w:sz w:val="24"/>
        </w:rPr>
        <w:t>Chest</w:t>
      </w:r>
      <w:r>
        <w:rPr>
          <w:spacing w:val="-4"/>
          <w:sz w:val="24"/>
        </w:rPr>
        <w:t xml:space="preserve"> </w:t>
      </w:r>
      <w:r>
        <w:rPr>
          <w:sz w:val="24"/>
        </w:rPr>
        <w:t>X-rays</w:t>
      </w:r>
      <w:r>
        <w:rPr>
          <w:spacing w:val="-4"/>
          <w:sz w:val="24"/>
        </w:rPr>
        <w:t xml:space="preserve"> </w:t>
      </w:r>
      <w:r>
        <w:rPr>
          <w:sz w:val="24"/>
        </w:rPr>
        <w:t>which,</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opinion</w:t>
      </w:r>
      <w:r>
        <w:rPr>
          <w:spacing w:val="-5"/>
          <w:sz w:val="24"/>
        </w:rPr>
        <w:t xml:space="preserve"> </w:t>
      </w:r>
      <w:r>
        <w:rPr>
          <w:sz w:val="24"/>
        </w:rPr>
        <w:t>of</w:t>
      </w:r>
      <w:r>
        <w:rPr>
          <w:spacing w:val="-5"/>
          <w:sz w:val="24"/>
        </w:rPr>
        <w:t xml:space="preserve"> </w:t>
      </w:r>
      <w:r>
        <w:rPr>
          <w:sz w:val="24"/>
        </w:rPr>
        <w:t>a</w:t>
      </w:r>
      <w:r>
        <w:rPr>
          <w:spacing w:val="-5"/>
          <w:sz w:val="24"/>
        </w:rPr>
        <w:t xml:space="preserve"> </w:t>
      </w:r>
      <w:r>
        <w:rPr>
          <w:sz w:val="24"/>
        </w:rPr>
        <w:t>Certified</w:t>
      </w:r>
      <w:r>
        <w:rPr>
          <w:spacing w:val="-5"/>
          <w:sz w:val="24"/>
        </w:rPr>
        <w:t xml:space="preserve"> </w:t>
      </w:r>
      <w:r>
        <w:rPr>
          <w:sz w:val="24"/>
        </w:rPr>
        <w:t>B-reader, show small irregular opacities of ILO Grade 1/0 or greater, or a report from a Pulmonologist, Internist or Occupational Medicine Physician that the Injured Person has evidence of asbestos related interstitial fibrosis on high resolution CT scan; and</w:t>
      </w:r>
    </w:p>
    <w:p w14:paraId="156A91D7" w14:textId="77777777" w:rsidR="006A08DD" w:rsidRDefault="005E500D">
      <w:pPr>
        <w:pStyle w:val="ListParagraph"/>
        <w:numPr>
          <w:ilvl w:val="0"/>
          <w:numId w:val="7"/>
        </w:numPr>
        <w:tabs>
          <w:tab w:val="left" w:pos="3959"/>
        </w:tabs>
        <w:ind w:left="3959"/>
        <w:rPr>
          <w:sz w:val="24"/>
        </w:rPr>
      </w:pPr>
      <w:r>
        <w:rPr>
          <w:sz w:val="24"/>
        </w:rPr>
        <w:t>Pulmonary</w:t>
      </w:r>
      <w:r>
        <w:rPr>
          <w:spacing w:val="-1"/>
          <w:sz w:val="24"/>
        </w:rPr>
        <w:t xml:space="preserve"> </w:t>
      </w:r>
      <w:r>
        <w:rPr>
          <w:sz w:val="24"/>
        </w:rPr>
        <w:t>Function</w:t>
      </w:r>
      <w:r>
        <w:rPr>
          <w:spacing w:val="-1"/>
          <w:sz w:val="24"/>
        </w:rPr>
        <w:t xml:space="preserve"> </w:t>
      </w:r>
      <w:r>
        <w:rPr>
          <w:sz w:val="24"/>
        </w:rPr>
        <w:t>Testing</w:t>
      </w:r>
      <w:r>
        <w:rPr>
          <w:spacing w:val="-1"/>
          <w:sz w:val="24"/>
        </w:rPr>
        <w:t xml:space="preserve"> </w:t>
      </w:r>
      <w:r>
        <w:rPr>
          <w:sz w:val="24"/>
        </w:rPr>
        <w:t>results</w:t>
      </w:r>
      <w:r>
        <w:rPr>
          <w:spacing w:val="-1"/>
          <w:sz w:val="24"/>
        </w:rPr>
        <w:t xml:space="preserve"> </w:t>
      </w:r>
      <w:r>
        <w:rPr>
          <w:sz w:val="24"/>
        </w:rPr>
        <w:t xml:space="preserve">demonstrating </w:t>
      </w:r>
      <w:r>
        <w:rPr>
          <w:spacing w:val="-2"/>
          <w:sz w:val="24"/>
        </w:rPr>
        <w:t>either:</w:t>
      </w:r>
    </w:p>
    <w:p w14:paraId="156A91D8" w14:textId="77777777" w:rsidR="006A08DD" w:rsidRDefault="005E500D">
      <w:pPr>
        <w:pStyle w:val="ListParagraph"/>
        <w:numPr>
          <w:ilvl w:val="1"/>
          <w:numId w:val="7"/>
        </w:numPr>
        <w:tabs>
          <w:tab w:val="left" w:pos="4679"/>
        </w:tabs>
        <w:ind w:left="359" w:right="655" w:firstLine="3600"/>
        <w:rPr>
          <w:sz w:val="24"/>
        </w:rPr>
      </w:pPr>
      <w:r>
        <w:rPr>
          <w:sz w:val="24"/>
        </w:rPr>
        <w:t>FVC&lt;80% of Predicted Value with FEV-1/FVC≥65%</w:t>
      </w:r>
      <w:r>
        <w:rPr>
          <w:spacing w:val="-1"/>
          <w:sz w:val="24"/>
        </w:rPr>
        <w:t xml:space="preserve"> </w:t>
      </w:r>
      <w:r>
        <w:rPr>
          <w:sz w:val="24"/>
        </w:rPr>
        <w:t>(actual value)</w:t>
      </w:r>
      <w:r>
        <w:rPr>
          <w:spacing w:val="-1"/>
          <w:sz w:val="24"/>
        </w:rPr>
        <w:t xml:space="preserve"> </w:t>
      </w:r>
      <w:r>
        <w:rPr>
          <w:sz w:val="24"/>
        </w:rPr>
        <w:t>if the</w:t>
      </w:r>
      <w:r>
        <w:rPr>
          <w:spacing w:val="-4"/>
          <w:sz w:val="24"/>
        </w:rPr>
        <w:t xml:space="preserve"> </w:t>
      </w:r>
      <w:r>
        <w:rPr>
          <w:sz w:val="24"/>
        </w:rPr>
        <w:t>individual tested</w:t>
      </w:r>
      <w:r>
        <w:rPr>
          <w:spacing w:val="-3"/>
          <w:sz w:val="24"/>
        </w:rPr>
        <w:t xml:space="preserve"> </w:t>
      </w:r>
      <w:r>
        <w:rPr>
          <w:sz w:val="24"/>
        </w:rPr>
        <w:t>is at</w:t>
      </w:r>
      <w:r>
        <w:rPr>
          <w:spacing w:val="-2"/>
          <w:sz w:val="24"/>
        </w:rPr>
        <w:t xml:space="preserve"> </w:t>
      </w:r>
      <w:r>
        <w:rPr>
          <w:sz w:val="24"/>
        </w:rPr>
        <w:t>least 70</w:t>
      </w:r>
      <w:r>
        <w:rPr>
          <w:spacing w:val="-1"/>
          <w:sz w:val="24"/>
        </w:rPr>
        <w:t xml:space="preserve"> </w:t>
      </w:r>
      <w:r>
        <w:rPr>
          <w:sz w:val="24"/>
        </w:rPr>
        <w:t>years old</w:t>
      </w:r>
      <w:r>
        <w:rPr>
          <w:spacing w:val="-1"/>
          <w:sz w:val="24"/>
        </w:rPr>
        <w:t xml:space="preserve"> </w:t>
      </w:r>
      <w:r>
        <w:rPr>
          <w:sz w:val="24"/>
        </w:rPr>
        <w:t>at the</w:t>
      </w:r>
      <w:r>
        <w:rPr>
          <w:spacing w:val="-1"/>
          <w:sz w:val="24"/>
        </w:rPr>
        <w:t xml:space="preserve"> </w:t>
      </w:r>
      <w:r>
        <w:rPr>
          <w:sz w:val="24"/>
        </w:rPr>
        <w:t xml:space="preserve">date of </w:t>
      </w:r>
      <w:r>
        <w:rPr>
          <w:spacing w:val="-2"/>
          <w:sz w:val="24"/>
        </w:rPr>
        <w:t>testing,</w:t>
      </w:r>
    </w:p>
    <w:p w14:paraId="156A91D9" w14:textId="77777777" w:rsidR="006A08DD" w:rsidRDefault="005E500D">
      <w:pPr>
        <w:pStyle w:val="BodyText"/>
        <w:spacing w:before="0"/>
        <w:ind w:right="386"/>
      </w:pPr>
      <w:r>
        <w:t>≥70% (actual value) if the individual tested is at least 60 years old but less than 70 years old at the</w:t>
      </w:r>
      <w:r>
        <w:rPr>
          <w:spacing w:val="-3"/>
        </w:rPr>
        <w:t xml:space="preserve"> </w:t>
      </w:r>
      <w:r>
        <w:t>date</w:t>
      </w:r>
      <w:r>
        <w:rPr>
          <w:spacing w:val="-3"/>
        </w:rPr>
        <w:t xml:space="preserve"> </w:t>
      </w:r>
      <w:r>
        <w:t>of</w:t>
      </w:r>
      <w:r>
        <w:rPr>
          <w:spacing w:val="-3"/>
        </w:rPr>
        <w:t xml:space="preserve"> </w:t>
      </w:r>
      <w:r>
        <w:t>testing,</w:t>
      </w:r>
      <w:r>
        <w:rPr>
          <w:spacing w:val="-3"/>
        </w:rPr>
        <w:t xml:space="preserve"> </w:t>
      </w:r>
      <w:r>
        <w:t>and</w:t>
      </w:r>
      <w:r>
        <w:rPr>
          <w:spacing w:val="-3"/>
        </w:rPr>
        <w:t xml:space="preserve"> </w:t>
      </w:r>
      <w:r>
        <w:t>≥75%</w:t>
      </w:r>
      <w:r>
        <w:rPr>
          <w:spacing w:val="-3"/>
        </w:rPr>
        <w:t xml:space="preserve"> </w:t>
      </w:r>
      <w:r>
        <w:t>(actual</w:t>
      </w:r>
      <w:r>
        <w:rPr>
          <w:spacing w:val="-2"/>
        </w:rPr>
        <w:t xml:space="preserve"> </w:t>
      </w:r>
      <w:r>
        <w:t>value)</w:t>
      </w:r>
      <w:r>
        <w:rPr>
          <w:spacing w:val="-2"/>
        </w:rPr>
        <w:t xml:space="preserve"> </w:t>
      </w:r>
      <w:r>
        <w:t>if</w:t>
      </w:r>
      <w:r>
        <w:rPr>
          <w:spacing w:val="-2"/>
        </w:rPr>
        <w:t xml:space="preserve"> </w:t>
      </w:r>
      <w:r>
        <w:t>the</w:t>
      </w:r>
      <w:r>
        <w:rPr>
          <w:spacing w:val="-2"/>
        </w:rPr>
        <w:t xml:space="preserve"> </w:t>
      </w:r>
      <w:r>
        <w:t>individual</w:t>
      </w:r>
      <w:r>
        <w:rPr>
          <w:spacing w:val="-5"/>
        </w:rPr>
        <w:t xml:space="preserve"> </w:t>
      </w:r>
      <w:r>
        <w:t>tested</w:t>
      </w:r>
      <w:r>
        <w:rPr>
          <w:spacing w:val="-2"/>
        </w:rPr>
        <w:t xml:space="preserve"> </w:t>
      </w:r>
      <w:r>
        <w:t>is</w:t>
      </w:r>
      <w:r>
        <w:rPr>
          <w:spacing w:val="-2"/>
        </w:rPr>
        <w:t xml:space="preserve"> </w:t>
      </w:r>
      <w:r>
        <w:t>less</w:t>
      </w:r>
      <w:r>
        <w:rPr>
          <w:spacing w:val="-2"/>
        </w:rPr>
        <w:t xml:space="preserve"> </w:t>
      </w:r>
      <w:r>
        <w:t>than</w:t>
      </w:r>
      <w:r>
        <w:rPr>
          <w:spacing w:val="-2"/>
        </w:rPr>
        <w:t xml:space="preserve"> </w:t>
      </w:r>
      <w:r>
        <w:t>60</w:t>
      </w:r>
      <w:r>
        <w:rPr>
          <w:spacing w:val="-2"/>
        </w:rPr>
        <w:t xml:space="preserve"> </w:t>
      </w:r>
      <w:r>
        <w:t>years</w:t>
      </w:r>
      <w:r>
        <w:rPr>
          <w:spacing w:val="-2"/>
        </w:rPr>
        <w:t xml:space="preserve"> </w:t>
      </w:r>
      <w:r>
        <w:t>old</w:t>
      </w:r>
      <w:r>
        <w:rPr>
          <w:spacing w:val="-2"/>
        </w:rPr>
        <w:t xml:space="preserve"> </w:t>
      </w:r>
      <w:r>
        <w:t>at</w:t>
      </w:r>
      <w:r>
        <w:rPr>
          <w:spacing w:val="-2"/>
        </w:rPr>
        <w:t xml:space="preserve"> </w:t>
      </w:r>
      <w:r>
        <w:t>the date of testing; or</w:t>
      </w:r>
    </w:p>
    <w:p w14:paraId="156A91DA" w14:textId="77777777" w:rsidR="006A08DD" w:rsidRDefault="005E500D">
      <w:pPr>
        <w:pStyle w:val="ListParagraph"/>
        <w:numPr>
          <w:ilvl w:val="1"/>
          <w:numId w:val="7"/>
        </w:numPr>
        <w:tabs>
          <w:tab w:val="left" w:pos="4679"/>
        </w:tabs>
        <w:ind w:left="4679"/>
        <w:rPr>
          <w:sz w:val="24"/>
        </w:rPr>
      </w:pPr>
      <w:r>
        <w:rPr>
          <w:sz w:val="24"/>
        </w:rPr>
        <w:t xml:space="preserve">TLC&lt;80% of Predicted Value; </w:t>
      </w:r>
      <w:r>
        <w:rPr>
          <w:spacing w:val="-5"/>
          <w:sz w:val="24"/>
        </w:rPr>
        <w:t>or</w:t>
      </w:r>
    </w:p>
    <w:p w14:paraId="156A91DB" w14:textId="77777777" w:rsidR="006A08DD" w:rsidRDefault="005E500D">
      <w:pPr>
        <w:pStyle w:val="ListParagraph"/>
        <w:numPr>
          <w:ilvl w:val="1"/>
          <w:numId w:val="7"/>
        </w:numPr>
        <w:tabs>
          <w:tab w:val="left" w:pos="4679"/>
        </w:tabs>
        <w:ind w:left="359" w:right="655" w:firstLine="3600"/>
        <w:rPr>
          <w:sz w:val="24"/>
        </w:rPr>
      </w:pPr>
      <w:r>
        <w:rPr>
          <w:sz w:val="24"/>
        </w:rPr>
        <w:t>DLCO&lt;75% of Predicted Value with FEV-1/FVC≥65%</w:t>
      </w:r>
      <w:r>
        <w:rPr>
          <w:spacing w:val="-2"/>
          <w:sz w:val="24"/>
        </w:rPr>
        <w:t xml:space="preserve"> </w:t>
      </w:r>
      <w:r>
        <w:rPr>
          <w:sz w:val="24"/>
        </w:rPr>
        <w:t>(actual</w:t>
      </w:r>
      <w:r>
        <w:rPr>
          <w:spacing w:val="-2"/>
          <w:sz w:val="24"/>
        </w:rPr>
        <w:t xml:space="preserve"> </w:t>
      </w:r>
      <w:r>
        <w:rPr>
          <w:sz w:val="24"/>
        </w:rPr>
        <w:t>value)</w:t>
      </w:r>
      <w:r>
        <w:rPr>
          <w:spacing w:val="-2"/>
          <w:sz w:val="24"/>
        </w:rPr>
        <w:t xml:space="preserve"> </w:t>
      </w:r>
      <w:r>
        <w:rPr>
          <w:sz w:val="24"/>
        </w:rPr>
        <w:t>if</w:t>
      </w:r>
      <w:r>
        <w:rPr>
          <w:spacing w:val="-2"/>
          <w:sz w:val="24"/>
        </w:rPr>
        <w:t xml:space="preserve"> </w:t>
      </w:r>
      <w:r>
        <w:rPr>
          <w:sz w:val="24"/>
        </w:rPr>
        <w:t>the</w:t>
      </w:r>
      <w:r>
        <w:rPr>
          <w:spacing w:val="-5"/>
          <w:sz w:val="24"/>
        </w:rPr>
        <w:t xml:space="preserve"> </w:t>
      </w:r>
      <w:r>
        <w:rPr>
          <w:sz w:val="24"/>
        </w:rPr>
        <w:t>individual</w:t>
      </w:r>
      <w:r>
        <w:rPr>
          <w:spacing w:val="-2"/>
          <w:sz w:val="24"/>
        </w:rPr>
        <w:t xml:space="preserve"> </w:t>
      </w:r>
      <w:r>
        <w:rPr>
          <w:sz w:val="24"/>
        </w:rPr>
        <w:t>tested</w:t>
      </w:r>
      <w:r>
        <w:rPr>
          <w:spacing w:val="-4"/>
          <w:sz w:val="24"/>
        </w:rPr>
        <w:t xml:space="preserve"> </w:t>
      </w:r>
      <w:r>
        <w:rPr>
          <w:sz w:val="24"/>
        </w:rPr>
        <w:t>is</w:t>
      </w:r>
      <w:r>
        <w:rPr>
          <w:spacing w:val="-2"/>
          <w:sz w:val="24"/>
        </w:rPr>
        <w:t xml:space="preserve"> </w:t>
      </w:r>
      <w:r>
        <w:rPr>
          <w:sz w:val="24"/>
        </w:rPr>
        <w:t>at</w:t>
      </w:r>
      <w:r>
        <w:rPr>
          <w:spacing w:val="-3"/>
          <w:sz w:val="24"/>
        </w:rPr>
        <w:t xml:space="preserve"> </w:t>
      </w:r>
      <w:r>
        <w:rPr>
          <w:sz w:val="24"/>
        </w:rPr>
        <w:t>least</w:t>
      </w:r>
      <w:r>
        <w:rPr>
          <w:spacing w:val="-2"/>
          <w:sz w:val="24"/>
        </w:rPr>
        <w:t xml:space="preserve"> </w:t>
      </w:r>
      <w:r>
        <w:rPr>
          <w:sz w:val="24"/>
        </w:rPr>
        <w:t>70</w:t>
      </w:r>
      <w:r>
        <w:rPr>
          <w:spacing w:val="-2"/>
          <w:sz w:val="24"/>
        </w:rPr>
        <w:t xml:space="preserve"> </w:t>
      </w:r>
      <w:r>
        <w:rPr>
          <w:sz w:val="24"/>
        </w:rPr>
        <w:t>years</w:t>
      </w:r>
      <w:r>
        <w:rPr>
          <w:spacing w:val="-2"/>
          <w:sz w:val="24"/>
        </w:rPr>
        <w:t xml:space="preserve"> </w:t>
      </w:r>
      <w:r>
        <w:rPr>
          <w:sz w:val="24"/>
        </w:rPr>
        <w:t>old</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date</w:t>
      </w:r>
      <w:r>
        <w:rPr>
          <w:spacing w:val="-2"/>
          <w:sz w:val="24"/>
        </w:rPr>
        <w:t xml:space="preserve"> </w:t>
      </w:r>
      <w:r>
        <w:rPr>
          <w:sz w:val="24"/>
        </w:rPr>
        <w:t>of</w:t>
      </w:r>
      <w:r>
        <w:rPr>
          <w:spacing w:val="-2"/>
          <w:sz w:val="24"/>
        </w:rPr>
        <w:t xml:space="preserve"> </w:t>
      </w:r>
      <w:r>
        <w:rPr>
          <w:sz w:val="24"/>
        </w:rPr>
        <w:t>testing,</w:t>
      </w:r>
    </w:p>
    <w:p w14:paraId="156A91DC" w14:textId="77777777" w:rsidR="006A08DD" w:rsidRDefault="005E500D">
      <w:pPr>
        <w:pStyle w:val="BodyText"/>
        <w:spacing w:before="0"/>
        <w:ind w:right="396"/>
      </w:pPr>
      <w:r>
        <w:t>≥70% (actual value) if the individual tested is at least 60 years old but less than 70 years old at the</w:t>
      </w:r>
      <w:r>
        <w:rPr>
          <w:spacing w:val="-3"/>
        </w:rPr>
        <w:t xml:space="preserve"> </w:t>
      </w:r>
      <w:r>
        <w:t>date</w:t>
      </w:r>
      <w:r>
        <w:rPr>
          <w:spacing w:val="-3"/>
        </w:rPr>
        <w:t xml:space="preserve"> </w:t>
      </w:r>
      <w:r>
        <w:t>of</w:t>
      </w:r>
      <w:r>
        <w:rPr>
          <w:spacing w:val="-3"/>
        </w:rPr>
        <w:t xml:space="preserve"> </w:t>
      </w:r>
      <w:r>
        <w:t>testing,</w:t>
      </w:r>
      <w:r>
        <w:rPr>
          <w:spacing w:val="-3"/>
        </w:rPr>
        <w:t xml:space="preserve"> </w:t>
      </w:r>
      <w:r>
        <w:t>and</w:t>
      </w:r>
      <w:r>
        <w:rPr>
          <w:spacing w:val="-3"/>
        </w:rPr>
        <w:t xml:space="preserve"> </w:t>
      </w:r>
      <w:r>
        <w:t>≥75%</w:t>
      </w:r>
      <w:r>
        <w:rPr>
          <w:spacing w:val="-3"/>
        </w:rPr>
        <w:t xml:space="preserve"> </w:t>
      </w:r>
      <w:r>
        <w:t>(actual</w:t>
      </w:r>
      <w:r>
        <w:rPr>
          <w:spacing w:val="-2"/>
        </w:rPr>
        <w:t xml:space="preserve"> </w:t>
      </w:r>
      <w:r>
        <w:t>value)</w:t>
      </w:r>
      <w:r>
        <w:rPr>
          <w:spacing w:val="-2"/>
        </w:rPr>
        <w:t xml:space="preserve"> </w:t>
      </w:r>
      <w:r>
        <w:t>if</w:t>
      </w:r>
      <w:r>
        <w:rPr>
          <w:spacing w:val="-2"/>
        </w:rPr>
        <w:t xml:space="preserve"> </w:t>
      </w:r>
      <w:r>
        <w:t>the</w:t>
      </w:r>
      <w:r>
        <w:rPr>
          <w:spacing w:val="-2"/>
        </w:rPr>
        <w:t xml:space="preserve"> </w:t>
      </w:r>
      <w:r>
        <w:t>individual</w:t>
      </w:r>
      <w:r>
        <w:rPr>
          <w:spacing w:val="-5"/>
        </w:rPr>
        <w:t xml:space="preserve"> </w:t>
      </w:r>
      <w:r>
        <w:t>tested</w:t>
      </w:r>
      <w:r>
        <w:rPr>
          <w:spacing w:val="-2"/>
        </w:rPr>
        <w:t xml:space="preserve"> </w:t>
      </w:r>
      <w:r>
        <w:t>is</w:t>
      </w:r>
      <w:r>
        <w:rPr>
          <w:spacing w:val="-2"/>
        </w:rPr>
        <w:t xml:space="preserve"> </w:t>
      </w:r>
      <w:r>
        <w:t>less</w:t>
      </w:r>
      <w:r>
        <w:rPr>
          <w:spacing w:val="-2"/>
        </w:rPr>
        <w:t xml:space="preserve"> </w:t>
      </w:r>
      <w:r>
        <w:t>than</w:t>
      </w:r>
      <w:r>
        <w:rPr>
          <w:spacing w:val="-2"/>
        </w:rPr>
        <w:t xml:space="preserve"> </w:t>
      </w:r>
      <w:r>
        <w:t>60</w:t>
      </w:r>
      <w:r>
        <w:rPr>
          <w:spacing w:val="-2"/>
        </w:rPr>
        <w:t xml:space="preserve"> </w:t>
      </w:r>
      <w:r>
        <w:t>years</w:t>
      </w:r>
      <w:r>
        <w:rPr>
          <w:spacing w:val="-2"/>
        </w:rPr>
        <w:t xml:space="preserve"> </w:t>
      </w:r>
      <w:r>
        <w:t>old</w:t>
      </w:r>
      <w:r>
        <w:rPr>
          <w:spacing w:val="-2"/>
        </w:rPr>
        <w:t xml:space="preserve"> </w:t>
      </w:r>
      <w:r>
        <w:t>at</w:t>
      </w:r>
      <w:r>
        <w:rPr>
          <w:spacing w:val="-2"/>
        </w:rPr>
        <w:t xml:space="preserve"> </w:t>
      </w:r>
      <w:r>
        <w:t>the date of testing and a statement by a Pulmonologist or an Occupational Medicine Physician stating that the asbestos-related lung disease is the probable explanation for the test result.</w:t>
      </w:r>
    </w:p>
    <w:p w14:paraId="156A91DD" w14:textId="77777777" w:rsidR="006A08DD" w:rsidRDefault="005E500D">
      <w:pPr>
        <w:pStyle w:val="ListParagraph"/>
        <w:numPr>
          <w:ilvl w:val="0"/>
          <w:numId w:val="8"/>
        </w:numPr>
        <w:tabs>
          <w:tab w:val="left" w:pos="4679"/>
        </w:tabs>
        <w:spacing w:before="241"/>
        <w:ind w:right="517" w:firstLine="2160"/>
        <w:rPr>
          <w:sz w:val="24"/>
        </w:rPr>
      </w:pPr>
      <w:r>
        <w:rPr>
          <w:sz w:val="24"/>
          <w:u w:val="single"/>
        </w:rPr>
        <w:t>Pathological</w:t>
      </w:r>
      <w:r>
        <w:rPr>
          <w:spacing w:val="-6"/>
          <w:sz w:val="24"/>
          <w:u w:val="single"/>
        </w:rPr>
        <w:t xml:space="preserve"> </w:t>
      </w:r>
      <w:r>
        <w:rPr>
          <w:sz w:val="24"/>
          <w:u w:val="single"/>
        </w:rPr>
        <w:t>Evidence</w:t>
      </w:r>
      <w:r>
        <w:rPr>
          <w:spacing w:val="-6"/>
          <w:sz w:val="24"/>
          <w:u w:val="single"/>
        </w:rPr>
        <w:t xml:space="preserve"> </w:t>
      </w:r>
      <w:r>
        <w:rPr>
          <w:sz w:val="24"/>
          <w:u w:val="single"/>
        </w:rPr>
        <w:t>of</w:t>
      </w:r>
      <w:r>
        <w:rPr>
          <w:spacing w:val="-6"/>
          <w:sz w:val="24"/>
          <w:u w:val="single"/>
        </w:rPr>
        <w:t xml:space="preserve"> </w:t>
      </w:r>
      <w:r>
        <w:rPr>
          <w:sz w:val="24"/>
          <w:u w:val="single"/>
        </w:rPr>
        <w:t>Asbestosis</w:t>
      </w:r>
      <w:r>
        <w:rPr>
          <w:sz w:val="24"/>
        </w:rPr>
        <w:t>.</w:t>
      </w:r>
      <w:r>
        <w:rPr>
          <w:spacing w:val="80"/>
          <w:sz w:val="24"/>
        </w:rPr>
        <w:t xml:space="preserve"> </w:t>
      </w:r>
      <w:r>
        <w:rPr>
          <w:sz w:val="24"/>
        </w:rPr>
        <w:t>A</w:t>
      </w:r>
      <w:r>
        <w:rPr>
          <w:spacing w:val="-6"/>
          <w:sz w:val="24"/>
        </w:rPr>
        <w:t xml:space="preserve"> </w:t>
      </w:r>
      <w:r>
        <w:rPr>
          <w:sz w:val="24"/>
        </w:rPr>
        <w:t>diagnosis of asbestosis by a Pathologist that examined the pathology of the claimant.</w:t>
      </w:r>
      <w:r>
        <w:rPr>
          <w:spacing w:val="40"/>
          <w:sz w:val="24"/>
        </w:rPr>
        <w:t xml:space="preserve"> </w:t>
      </w:r>
      <w:r>
        <w:rPr>
          <w:sz w:val="24"/>
        </w:rPr>
        <w:t>See also Section I(c) above.</w:t>
      </w:r>
    </w:p>
    <w:p w14:paraId="156A91DE" w14:textId="77777777" w:rsidR="006A08DD" w:rsidRDefault="005E500D">
      <w:pPr>
        <w:pStyle w:val="ListParagraph"/>
        <w:numPr>
          <w:ilvl w:val="0"/>
          <w:numId w:val="8"/>
        </w:numPr>
        <w:tabs>
          <w:tab w:val="left" w:pos="4679"/>
        </w:tabs>
        <w:spacing w:before="238"/>
        <w:ind w:right="465" w:firstLine="2160"/>
        <w:rPr>
          <w:sz w:val="24"/>
        </w:rPr>
      </w:pPr>
      <w:r>
        <w:rPr>
          <w:sz w:val="24"/>
        </w:rPr>
        <w:t>Those claims wherein the Injured Person suffers from</w:t>
      </w:r>
      <w:r>
        <w:rPr>
          <w:spacing w:val="-6"/>
          <w:sz w:val="24"/>
        </w:rPr>
        <w:t xml:space="preserve"> </w:t>
      </w:r>
      <w:r>
        <w:rPr>
          <w:sz w:val="24"/>
        </w:rPr>
        <w:t>extensive</w:t>
      </w:r>
      <w:r>
        <w:rPr>
          <w:spacing w:val="-4"/>
          <w:sz w:val="24"/>
        </w:rPr>
        <w:t xml:space="preserve"> </w:t>
      </w:r>
      <w:r>
        <w:rPr>
          <w:sz w:val="24"/>
        </w:rPr>
        <w:t>disabling</w:t>
      </w:r>
      <w:r>
        <w:rPr>
          <w:spacing w:val="-4"/>
          <w:sz w:val="24"/>
        </w:rPr>
        <w:t xml:space="preserve"> </w:t>
      </w:r>
      <w:r>
        <w:rPr>
          <w:sz w:val="24"/>
        </w:rPr>
        <w:t>asbestos-related</w:t>
      </w:r>
      <w:r>
        <w:rPr>
          <w:spacing w:val="-4"/>
          <w:sz w:val="24"/>
        </w:rPr>
        <w:t xml:space="preserve"> </w:t>
      </w:r>
      <w:r>
        <w:rPr>
          <w:sz w:val="24"/>
        </w:rPr>
        <w:t>pleural</w:t>
      </w:r>
      <w:r>
        <w:rPr>
          <w:spacing w:val="-4"/>
          <w:sz w:val="24"/>
        </w:rPr>
        <w:t xml:space="preserve"> </w:t>
      </w:r>
      <w:r>
        <w:rPr>
          <w:sz w:val="24"/>
        </w:rPr>
        <w:t>disease</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submitted</w:t>
      </w:r>
      <w:r>
        <w:rPr>
          <w:spacing w:val="-4"/>
          <w:sz w:val="24"/>
        </w:rPr>
        <w:t xml:space="preserve"> </w:t>
      </w:r>
      <w:r>
        <w:rPr>
          <w:sz w:val="24"/>
        </w:rPr>
        <w:t>to</w:t>
      </w:r>
      <w:r>
        <w:rPr>
          <w:spacing w:val="-4"/>
          <w:sz w:val="24"/>
        </w:rPr>
        <w:t xml:space="preserve"> </w:t>
      </w:r>
      <w:r>
        <w:rPr>
          <w:sz w:val="24"/>
        </w:rPr>
        <w:t>the Individual Review process, as described in Section VIII of this Matrix, provided however</w:t>
      </w:r>
      <w:r>
        <w:rPr>
          <w:spacing w:val="-1"/>
          <w:sz w:val="24"/>
        </w:rPr>
        <w:t xml:space="preserve"> </w:t>
      </w:r>
      <w:r>
        <w:rPr>
          <w:sz w:val="24"/>
        </w:rPr>
        <w:t>such</w:t>
      </w:r>
      <w:r>
        <w:rPr>
          <w:spacing w:val="-1"/>
          <w:sz w:val="24"/>
        </w:rPr>
        <w:t xml:space="preserve"> </w:t>
      </w:r>
      <w:r>
        <w:rPr>
          <w:sz w:val="24"/>
        </w:rPr>
        <w:t>a</w:t>
      </w:r>
      <w:r>
        <w:rPr>
          <w:spacing w:val="-1"/>
          <w:sz w:val="24"/>
        </w:rPr>
        <w:t xml:space="preserve"> </w:t>
      </w:r>
      <w:r>
        <w:rPr>
          <w:sz w:val="24"/>
        </w:rPr>
        <w:t>claim</w:t>
      </w:r>
      <w:r>
        <w:rPr>
          <w:spacing w:val="-3"/>
          <w:sz w:val="24"/>
        </w:rPr>
        <w:t xml:space="preserve"> </w:t>
      </w:r>
      <w:r>
        <w:rPr>
          <w:sz w:val="24"/>
        </w:rPr>
        <w:t>shall</w:t>
      </w:r>
      <w:r>
        <w:rPr>
          <w:spacing w:val="-1"/>
          <w:sz w:val="24"/>
        </w:rPr>
        <w:t xml:space="preserve"> </w:t>
      </w:r>
      <w:r>
        <w:rPr>
          <w:sz w:val="24"/>
        </w:rPr>
        <w:t>not</w:t>
      </w:r>
      <w:r>
        <w:rPr>
          <w:spacing w:val="-2"/>
          <w:sz w:val="24"/>
        </w:rPr>
        <w:t xml:space="preserve"> </w:t>
      </w:r>
      <w:r>
        <w:rPr>
          <w:sz w:val="24"/>
        </w:rPr>
        <w:t>be</w:t>
      </w:r>
      <w:r>
        <w:rPr>
          <w:spacing w:val="-2"/>
          <w:sz w:val="24"/>
        </w:rPr>
        <w:t xml:space="preserve"> </w:t>
      </w:r>
      <w:r>
        <w:rPr>
          <w:sz w:val="24"/>
        </w:rPr>
        <w:t>limited</w:t>
      </w:r>
      <w:r>
        <w:rPr>
          <w:spacing w:val="-2"/>
          <w:sz w:val="24"/>
        </w:rPr>
        <w:t xml:space="preserve"> </w:t>
      </w:r>
      <w:r>
        <w:rPr>
          <w:sz w:val="24"/>
        </w:rPr>
        <w:t>to</w:t>
      </w:r>
      <w:r>
        <w:rPr>
          <w:spacing w:val="-2"/>
          <w:sz w:val="24"/>
        </w:rPr>
        <w:t xml:space="preserve"> </w:t>
      </w:r>
      <w:r>
        <w:rPr>
          <w:sz w:val="24"/>
        </w:rPr>
        <w:t>Average</w:t>
      </w:r>
      <w:r>
        <w:rPr>
          <w:spacing w:val="-2"/>
          <w:sz w:val="24"/>
        </w:rPr>
        <w:t xml:space="preserve"> </w:t>
      </w:r>
      <w:r>
        <w:rPr>
          <w:sz w:val="24"/>
        </w:rPr>
        <w:t>Value</w:t>
      </w:r>
      <w:r>
        <w:rPr>
          <w:spacing w:val="-2"/>
          <w:sz w:val="24"/>
        </w:rPr>
        <w:t xml:space="preserve"> </w:t>
      </w:r>
      <w:r>
        <w:rPr>
          <w:sz w:val="24"/>
        </w:rPr>
        <w:t>and</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z w:val="24"/>
        </w:rPr>
        <w:t>awarded up to the Maximum Value for Grade I.</w:t>
      </w:r>
    </w:p>
    <w:p w14:paraId="156A91DF" w14:textId="77777777" w:rsidR="006A08DD" w:rsidRDefault="005E500D">
      <w:pPr>
        <w:pStyle w:val="ListParagraph"/>
        <w:numPr>
          <w:ilvl w:val="1"/>
          <w:numId w:val="10"/>
        </w:numPr>
        <w:tabs>
          <w:tab w:val="left" w:pos="1799"/>
        </w:tabs>
        <w:spacing w:before="241"/>
        <w:ind w:left="359" w:right="441" w:firstLine="720"/>
        <w:rPr>
          <w:sz w:val="24"/>
        </w:rPr>
      </w:pPr>
      <w:r>
        <w:rPr>
          <w:b/>
          <w:sz w:val="24"/>
        </w:rPr>
        <w:t>Adjustments.</w:t>
      </w:r>
      <w:r>
        <w:rPr>
          <w:b/>
          <w:spacing w:val="80"/>
          <w:sz w:val="24"/>
        </w:rPr>
        <w:t xml:space="preserve"> </w:t>
      </w:r>
      <w:r>
        <w:rPr>
          <w:sz w:val="24"/>
        </w:rPr>
        <w:t xml:space="preserve">Certain features of a Grade I Non-malignancy Case will warrant an adjustment in the liquidated value either above or below the base case Grade I </w:t>
      </w:r>
      <w:proofErr w:type="gramStart"/>
      <w:r>
        <w:rPr>
          <w:sz w:val="24"/>
        </w:rPr>
        <w:t>Non-malignancy</w:t>
      </w:r>
      <w:proofErr w:type="gramEnd"/>
      <w:r>
        <w:rPr>
          <w:sz w:val="24"/>
        </w:rPr>
        <w:t xml:space="preserve"> value, as set forth herein.</w:t>
      </w:r>
      <w:r>
        <w:rPr>
          <w:spacing w:val="40"/>
          <w:sz w:val="24"/>
        </w:rPr>
        <w:t xml:space="preserve"> </w:t>
      </w:r>
      <w:r>
        <w:rPr>
          <w:sz w:val="24"/>
        </w:rPr>
        <w:t>The following adjustments are provided as multipliers of the base case value I.</w:t>
      </w:r>
      <w:r>
        <w:rPr>
          <w:spacing w:val="40"/>
          <w:sz w:val="24"/>
        </w:rPr>
        <w:t xml:space="preserve"> </w:t>
      </w:r>
      <w:r>
        <w:rPr>
          <w:sz w:val="24"/>
        </w:rPr>
        <w:t xml:space="preserve">For example, an adjustment of 1.3 I for a </w:t>
      </w:r>
      <w:proofErr w:type="gramStart"/>
      <w:r>
        <w:rPr>
          <w:sz w:val="24"/>
        </w:rPr>
        <w:t>55 year-old</w:t>
      </w:r>
      <w:proofErr w:type="gramEnd"/>
      <w:r>
        <w:rPr>
          <w:sz w:val="24"/>
        </w:rPr>
        <w:t xml:space="preserve"> Grade I non-malignancy Injured Person indicates that such an Injured Person would receive 1.3 times the base case Grade I Non-malignancy value.</w:t>
      </w:r>
      <w:r>
        <w:rPr>
          <w:spacing w:val="40"/>
          <w:sz w:val="24"/>
        </w:rPr>
        <w:t xml:space="preserve"> </w:t>
      </w:r>
      <w:r>
        <w:rPr>
          <w:sz w:val="24"/>
        </w:rPr>
        <w:t xml:space="preserve">In situations where numerous adjustments are required for an Injured Person’s case, </w:t>
      </w:r>
      <w:proofErr w:type="gramStart"/>
      <w:r>
        <w:rPr>
          <w:sz w:val="24"/>
        </w:rPr>
        <w:t>all of</w:t>
      </w:r>
      <w:proofErr w:type="gramEnd"/>
      <w:r>
        <w:rPr>
          <w:sz w:val="24"/>
        </w:rPr>
        <w:t xml:space="preserve"> the applicable adjustment multipliers shall be multiplied</w:t>
      </w:r>
      <w:r>
        <w:rPr>
          <w:spacing w:val="-3"/>
          <w:sz w:val="24"/>
        </w:rPr>
        <w:t xml:space="preserve"> </w:t>
      </w:r>
      <w:r>
        <w:rPr>
          <w:sz w:val="24"/>
        </w:rPr>
        <w:t>together</w:t>
      </w:r>
      <w:r>
        <w:rPr>
          <w:spacing w:val="-4"/>
          <w:sz w:val="24"/>
        </w:rPr>
        <w:t xml:space="preserve"> </w:t>
      </w:r>
      <w:r>
        <w:rPr>
          <w:sz w:val="24"/>
        </w:rPr>
        <w:t>and</w:t>
      </w:r>
      <w:r>
        <w:rPr>
          <w:spacing w:val="-4"/>
          <w:sz w:val="24"/>
        </w:rPr>
        <w:t xml:space="preserve"> </w:t>
      </w:r>
      <w:r>
        <w:rPr>
          <w:sz w:val="24"/>
        </w:rPr>
        <w:t>times</w:t>
      </w:r>
      <w:r>
        <w:rPr>
          <w:spacing w:val="-3"/>
          <w:sz w:val="24"/>
        </w:rPr>
        <w:t xml:space="preserve"> </w:t>
      </w:r>
      <w:r>
        <w:rPr>
          <w:sz w:val="24"/>
        </w:rPr>
        <w:t>the</w:t>
      </w:r>
      <w:r>
        <w:rPr>
          <w:spacing w:val="-3"/>
          <w:sz w:val="24"/>
        </w:rPr>
        <w:t xml:space="preserve"> </w:t>
      </w:r>
      <w:r>
        <w:rPr>
          <w:sz w:val="24"/>
        </w:rPr>
        <w:t>base</w:t>
      </w:r>
      <w:r>
        <w:rPr>
          <w:spacing w:val="-3"/>
          <w:sz w:val="24"/>
        </w:rPr>
        <w:t xml:space="preserve"> </w:t>
      </w:r>
      <w:r>
        <w:rPr>
          <w:sz w:val="24"/>
        </w:rPr>
        <w:t>case</w:t>
      </w:r>
      <w:r>
        <w:rPr>
          <w:spacing w:val="-3"/>
          <w:sz w:val="24"/>
        </w:rPr>
        <w:t xml:space="preserve"> </w:t>
      </w:r>
      <w:r>
        <w:rPr>
          <w:sz w:val="24"/>
        </w:rPr>
        <w:t>value</w:t>
      </w:r>
      <w:r>
        <w:rPr>
          <w:spacing w:val="-3"/>
          <w:sz w:val="24"/>
        </w:rPr>
        <w:t xml:space="preserve"> </w:t>
      </w:r>
      <w:r>
        <w:rPr>
          <w:sz w:val="24"/>
        </w:rPr>
        <w:t>I,</w:t>
      </w:r>
      <w:r>
        <w:rPr>
          <w:spacing w:val="-3"/>
          <w:sz w:val="24"/>
        </w:rPr>
        <w:t xml:space="preserve"> </w:t>
      </w:r>
      <w:r>
        <w:rPr>
          <w:sz w:val="24"/>
        </w:rPr>
        <w:t>to</w:t>
      </w:r>
      <w:r>
        <w:rPr>
          <w:spacing w:val="-3"/>
          <w:sz w:val="24"/>
        </w:rPr>
        <w:t xml:space="preserve"> </w:t>
      </w:r>
      <w:r>
        <w:rPr>
          <w:sz w:val="24"/>
        </w:rPr>
        <w:t>determine</w:t>
      </w:r>
      <w:r>
        <w:rPr>
          <w:spacing w:val="-3"/>
          <w:sz w:val="24"/>
        </w:rPr>
        <w:t xml:space="preserve"> </w:t>
      </w:r>
      <w:r>
        <w:rPr>
          <w:sz w:val="24"/>
        </w:rPr>
        <w:t>the</w:t>
      </w:r>
      <w:r>
        <w:rPr>
          <w:spacing w:val="-3"/>
          <w:sz w:val="24"/>
        </w:rPr>
        <w:t xml:space="preserve"> </w:t>
      </w:r>
      <w:r>
        <w:rPr>
          <w:sz w:val="24"/>
        </w:rPr>
        <w:t>liquidated</w:t>
      </w:r>
      <w:r>
        <w:rPr>
          <w:spacing w:val="-3"/>
          <w:sz w:val="24"/>
        </w:rPr>
        <w:t xml:space="preserve"> </w:t>
      </w:r>
      <w:r>
        <w:rPr>
          <w:sz w:val="24"/>
        </w:rPr>
        <w:t>value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 xml:space="preserve">case. For example, an Injured Person who is </w:t>
      </w:r>
      <w:proofErr w:type="gramStart"/>
      <w:r>
        <w:rPr>
          <w:sz w:val="24"/>
        </w:rPr>
        <w:t>age</w:t>
      </w:r>
      <w:proofErr w:type="gramEnd"/>
      <w:r>
        <w:rPr>
          <w:sz w:val="24"/>
        </w:rPr>
        <w:t xml:space="preserve"> 55 (1.3 I) and determined to be an Enhanced Grade I</w:t>
      </w:r>
    </w:p>
    <w:p w14:paraId="156A91E0" w14:textId="77777777" w:rsidR="006A08DD" w:rsidRDefault="006A08DD">
      <w:pPr>
        <w:pStyle w:val="ListParagraph"/>
        <w:rPr>
          <w:sz w:val="24"/>
        </w:rPr>
        <w:sectPr w:rsidR="006A08DD">
          <w:pgSz w:w="12240" w:h="15840"/>
          <w:pgMar w:top="1380" w:right="1080" w:bottom="960" w:left="1080" w:header="0" w:footer="773" w:gutter="0"/>
          <w:cols w:space="720"/>
        </w:sectPr>
      </w:pPr>
    </w:p>
    <w:p w14:paraId="156A91E1" w14:textId="77777777" w:rsidR="006A08DD" w:rsidRDefault="005E500D">
      <w:pPr>
        <w:pStyle w:val="BodyText"/>
        <w:spacing w:before="60"/>
        <w:ind w:right="386"/>
      </w:pPr>
      <w:r>
        <w:lastRenderedPageBreak/>
        <w:t>non-</w:t>
      </w:r>
      <w:r>
        <w:rPr>
          <w:spacing w:val="-2"/>
        </w:rPr>
        <w:t xml:space="preserve"> </w:t>
      </w:r>
      <w:r>
        <w:t>malignancy</w:t>
      </w:r>
      <w:r>
        <w:rPr>
          <w:spacing w:val="-2"/>
        </w:rPr>
        <w:t xml:space="preserve"> </w:t>
      </w:r>
      <w:r>
        <w:t>Injured</w:t>
      </w:r>
      <w:r>
        <w:rPr>
          <w:spacing w:val="-2"/>
        </w:rPr>
        <w:t xml:space="preserve"> </w:t>
      </w:r>
      <w:r>
        <w:t>Person</w:t>
      </w:r>
      <w:r>
        <w:rPr>
          <w:spacing w:val="-2"/>
        </w:rPr>
        <w:t xml:space="preserve"> </w:t>
      </w:r>
      <w:r>
        <w:t>as</w:t>
      </w:r>
      <w:r>
        <w:rPr>
          <w:spacing w:val="-3"/>
        </w:rPr>
        <w:t xml:space="preserve"> </w:t>
      </w:r>
      <w:r>
        <w:t>defined</w:t>
      </w:r>
      <w:r>
        <w:rPr>
          <w:spacing w:val="-3"/>
        </w:rPr>
        <w:t xml:space="preserve"> </w:t>
      </w:r>
      <w:r>
        <w:t>in</w:t>
      </w:r>
      <w:r>
        <w:rPr>
          <w:spacing w:val="-3"/>
        </w:rPr>
        <w:t xml:space="preserve"> </w:t>
      </w:r>
      <w:r>
        <w:t>section</w:t>
      </w:r>
      <w:r>
        <w:rPr>
          <w:spacing w:val="-3"/>
        </w:rPr>
        <w:t xml:space="preserve"> </w:t>
      </w:r>
      <w:r>
        <w:t>(vi)</w:t>
      </w:r>
      <w:r>
        <w:rPr>
          <w:spacing w:val="-3"/>
        </w:rPr>
        <w:t xml:space="preserve"> </w:t>
      </w:r>
      <w:r>
        <w:t>herein</w:t>
      </w:r>
      <w:r>
        <w:rPr>
          <w:spacing w:val="-2"/>
        </w:rPr>
        <w:t xml:space="preserve"> </w:t>
      </w:r>
      <w:r>
        <w:t>(1.5</w:t>
      </w:r>
      <w:r>
        <w:rPr>
          <w:spacing w:val="-2"/>
        </w:rPr>
        <w:t xml:space="preserve"> </w:t>
      </w:r>
      <w:r>
        <w:t>I)</w:t>
      </w:r>
      <w:r>
        <w:rPr>
          <w:spacing w:val="-2"/>
        </w:rPr>
        <w:t xml:space="preserve"> </w:t>
      </w:r>
      <w:r>
        <w:t>and</w:t>
      </w:r>
      <w:r>
        <w:rPr>
          <w:spacing w:val="-2"/>
        </w:rPr>
        <w:t xml:space="preserve"> </w:t>
      </w:r>
      <w:r>
        <w:t>who</w:t>
      </w:r>
      <w:r>
        <w:rPr>
          <w:spacing w:val="-2"/>
        </w:rPr>
        <w:t xml:space="preserve"> </w:t>
      </w:r>
      <w:r>
        <w:t>had</w:t>
      </w:r>
      <w:r>
        <w:rPr>
          <w:spacing w:val="-2"/>
        </w:rPr>
        <w:t xml:space="preserve"> </w:t>
      </w:r>
      <w:r>
        <w:t>exposure</w:t>
      </w:r>
      <w:r>
        <w:rPr>
          <w:spacing w:val="-2"/>
        </w:rPr>
        <w:t xml:space="preserve"> </w:t>
      </w:r>
      <w:r>
        <w:t>at what is shown to be a high exposure site (1.5 I), would be eligible for a liquidated value of 1.3 times 1.5 times 1.5, or 2.535 I, times the base case value.</w:t>
      </w:r>
    </w:p>
    <w:p w14:paraId="156A91E2" w14:textId="77777777" w:rsidR="006A08DD" w:rsidRDefault="005E500D">
      <w:pPr>
        <w:pStyle w:val="ListParagraph"/>
        <w:numPr>
          <w:ilvl w:val="2"/>
          <w:numId w:val="10"/>
        </w:numPr>
        <w:tabs>
          <w:tab w:val="left" w:pos="2519"/>
        </w:tabs>
        <w:ind w:left="359" w:right="413" w:firstLine="1440"/>
        <w:rPr>
          <w:sz w:val="24"/>
        </w:rPr>
      </w:pPr>
      <w:r>
        <w:rPr>
          <w:b/>
          <w:sz w:val="24"/>
        </w:rPr>
        <w:t>Age.</w:t>
      </w:r>
      <w:r>
        <w:rPr>
          <w:b/>
          <w:spacing w:val="80"/>
          <w:w w:val="150"/>
          <w:sz w:val="24"/>
        </w:rPr>
        <w:t xml:space="preserve"> </w:t>
      </w:r>
      <w:r>
        <w:rPr>
          <w:sz w:val="24"/>
        </w:rPr>
        <w:t>Age shall be determined as of the commencement of litigation or the time of filing of the proof of claim, whichever is earlier.</w:t>
      </w:r>
      <w:r>
        <w:rPr>
          <w:spacing w:val="40"/>
          <w:sz w:val="24"/>
        </w:rPr>
        <w:t xml:space="preserve"> </w:t>
      </w:r>
      <w:r>
        <w:rPr>
          <w:sz w:val="24"/>
        </w:rPr>
        <w:t>The adjustment factor for age shall be</w:t>
      </w:r>
      <w:r>
        <w:rPr>
          <w:spacing w:val="-3"/>
          <w:sz w:val="24"/>
        </w:rPr>
        <w:t xml:space="preserve"> </w:t>
      </w:r>
      <w:proofErr w:type="gramStart"/>
      <w:r>
        <w:rPr>
          <w:sz w:val="24"/>
        </w:rPr>
        <w:t>decreased</w:t>
      </w:r>
      <w:r>
        <w:rPr>
          <w:spacing w:val="-3"/>
          <w:sz w:val="24"/>
        </w:rPr>
        <w:t xml:space="preserve"> </w:t>
      </w:r>
      <w:r>
        <w:rPr>
          <w:sz w:val="24"/>
        </w:rPr>
        <w:t>.015</w:t>
      </w:r>
      <w:proofErr w:type="gramEnd"/>
      <w:r>
        <w:rPr>
          <w:spacing w:val="-3"/>
          <w:sz w:val="24"/>
        </w:rPr>
        <w:t xml:space="preserve"> </w:t>
      </w:r>
      <w:r>
        <w:rPr>
          <w:sz w:val="24"/>
        </w:rPr>
        <w:t>for</w:t>
      </w:r>
      <w:r>
        <w:rPr>
          <w:spacing w:val="-3"/>
          <w:sz w:val="24"/>
        </w:rPr>
        <w:t xml:space="preserve"> </w:t>
      </w:r>
      <w:r>
        <w:rPr>
          <w:sz w:val="24"/>
        </w:rPr>
        <w:t>every</w:t>
      </w:r>
      <w:r>
        <w:rPr>
          <w:spacing w:val="-3"/>
          <w:sz w:val="24"/>
        </w:rPr>
        <w:t xml:space="preserve"> </w:t>
      </w:r>
      <w:r>
        <w:rPr>
          <w:sz w:val="24"/>
        </w:rPr>
        <w:t>year</w:t>
      </w:r>
      <w:r>
        <w:rPr>
          <w:spacing w:val="-1"/>
          <w:sz w:val="24"/>
        </w:rPr>
        <w:t xml:space="preserve"> </w:t>
      </w:r>
      <w:r>
        <w:rPr>
          <w:sz w:val="24"/>
        </w:rPr>
        <w:t>over</w:t>
      </w:r>
      <w:r>
        <w:rPr>
          <w:spacing w:val="-2"/>
          <w:sz w:val="24"/>
        </w:rPr>
        <w:t xml:space="preserve"> </w:t>
      </w:r>
      <w:r>
        <w:rPr>
          <w:sz w:val="24"/>
        </w:rPr>
        <w:t>75</w:t>
      </w:r>
      <w:r>
        <w:rPr>
          <w:spacing w:val="-2"/>
          <w:sz w:val="24"/>
        </w:rPr>
        <w:t xml:space="preserve"> </w:t>
      </w:r>
      <w:r>
        <w:rPr>
          <w:sz w:val="24"/>
        </w:rPr>
        <w:t>years</w:t>
      </w:r>
      <w:r>
        <w:rPr>
          <w:spacing w:val="-3"/>
          <w:sz w:val="24"/>
        </w:rPr>
        <w:t xml:space="preserve"> </w:t>
      </w:r>
      <w:r>
        <w:rPr>
          <w:sz w:val="24"/>
        </w:rPr>
        <w:t>of</w:t>
      </w:r>
      <w:r>
        <w:rPr>
          <w:spacing w:val="-4"/>
          <w:sz w:val="24"/>
        </w:rPr>
        <w:t xml:space="preserve"> </w:t>
      </w:r>
      <w:r>
        <w:rPr>
          <w:sz w:val="24"/>
        </w:rPr>
        <w:t>age</w:t>
      </w:r>
      <w:r>
        <w:rPr>
          <w:spacing w:val="-2"/>
          <w:sz w:val="24"/>
        </w:rPr>
        <w:t xml:space="preserve"> </w:t>
      </w:r>
      <w:r>
        <w:rPr>
          <w:sz w:val="24"/>
        </w:rPr>
        <w:t>up</w:t>
      </w:r>
      <w:r>
        <w:rPr>
          <w:spacing w:val="-2"/>
          <w:sz w:val="24"/>
        </w:rPr>
        <w:t xml:space="preserve"> </w:t>
      </w:r>
      <w:r>
        <w:rPr>
          <w:sz w:val="24"/>
        </w:rPr>
        <w:t>to</w:t>
      </w:r>
      <w:r>
        <w:rPr>
          <w:spacing w:val="-2"/>
          <w:sz w:val="24"/>
        </w:rPr>
        <w:t xml:space="preserve"> </w:t>
      </w:r>
      <w:r>
        <w:rPr>
          <w:sz w:val="24"/>
        </w:rPr>
        <w:t>a</w:t>
      </w:r>
      <w:r>
        <w:rPr>
          <w:spacing w:val="-2"/>
          <w:sz w:val="24"/>
        </w:rPr>
        <w:t xml:space="preserve"> </w:t>
      </w:r>
      <w:r>
        <w:rPr>
          <w:sz w:val="24"/>
        </w:rPr>
        <w:t>maximum</w:t>
      </w:r>
      <w:r>
        <w:rPr>
          <w:spacing w:val="-2"/>
          <w:sz w:val="24"/>
        </w:rPr>
        <w:t xml:space="preserve"> </w:t>
      </w:r>
      <w:r>
        <w:rPr>
          <w:sz w:val="24"/>
        </w:rPr>
        <w:t>downward</w:t>
      </w:r>
      <w:r>
        <w:rPr>
          <w:spacing w:val="-2"/>
          <w:sz w:val="24"/>
        </w:rPr>
        <w:t xml:space="preserve"> </w:t>
      </w:r>
      <w:r>
        <w:rPr>
          <w:sz w:val="24"/>
        </w:rPr>
        <w:t>adjustment</w:t>
      </w:r>
      <w:r>
        <w:rPr>
          <w:spacing w:val="-2"/>
          <w:sz w:val="24"/>
        </w:rPr>
        <w:t xml:space="preserve"> </w:t>
      </w:r>
      <w:r>
        <w:rPr>
          <w:sz w:val="24"/>
        </w:rPr>
        <w:t>to</w:t>
      </w:r>
    </w:p>
    <w:p w14:paraId="156A91E3" w14:textId="77777777" w:rsidR="006A08DD" w:rsidRDefault="005E500D">
      <w:pPr>
        <w:pStyle w:val="BodyText"/>
        <w:spacing w:before="0"/>
        <w:ind w:right="386"/>
      </w:pPr>
      <w:r>
        <w:t>.7</w:t>
      </w:r>
      <w:r>
        <w:rPr>
          <w:spacing w:val="-2"/>
        </w:rPr>
        <w:t xml:space="preserve"> </w:t>
      </w:r>
      <w:r>
        <w:t>I,</w:t>
      </w:r>
      <w:r>
        <w:rPr>
          <w:spacing w:val="-2"/>
        </w:rPr>
        <w:t xml:space="preserve"> </w:t>
      </w:r>
      <w:r>
        <w:t>and</w:t>
      </w:r>
      <w:r>
        <w:rPr>
          <w:spacing w:val="-2"/>
        </w:rPr>
        <w:t xml:space="preserve"> </w:t>
      </w:r>
      <w:r>
        <w:t>shall</w:t>
      </w:r>
      <w:r>
        <w:rPr>
          <w:spacing w:val="-2"/>
        </w:rPr>
        <w:t xml:space="preserve"> </w:t>
      </w:r>
      <w:r>
        <w:t>be</w:t>
      </w:r>
      <w:r>
        <w:rPr>
          <w:spacing w:val="-2"/>
        </w:rPr>
        <w:t xml:space="preserve"> </w:t>
      </w:r>
      <w:r>
        <w:t>increased</w:t>
      </w:r>
      <w:r>
        <w:rPr>
          <w:spacing w:val="-2"/>
        </w:rPr>
        <w:t xml:space="preserve"> </w:t>
      </w:r>
      <w:r>
        <w:t>.015</w:t>
      </w:r>
      <w:r>
        <w:rPr>
          <w:spacing w:val="-2"/>
        </w:rPr>
        <w:t xml:space="preserve"> </w:t>
      </w:r>
      <w:r>
        <w:t>for</w:t>
      </w:r>
      <w:r>
        <w:rPr>
          <w:spacing w:val="-2"/>
        </w:rPr>
        <w:t xml:space="preserve"> </w:t>
      </w:r>
      <w:r>
        <w:t>every</w:t>
      </w:r>
      <w:r>
        <w:rPr>
          <w:spacing w:val="-2"/>
        </w:rPr>
        <w:t xml:space="preserve"> </w:t>
      </w:r>
      <w:r>
        <w:t>year</w:t>
      </w:r>
      <w:r>
        <w:rPr>
          <w:spacing w:val="-2"/>
        </w:rPr>
        <w:t xml:space="preserve"> </w:t>
      </w:r>
      <w:r>
        <w:t>under</w:t>
      </w:r>
      <w:r>
        <w:rPr>
          <w:spacing w:val="-2"/>
        </w:rPr>
        <w:t xml:space="preserve"> </w:t>
      </w:r>
      <w:r>
        <w:t>75</w:t>
      </w:r>
      <w:r>
        <w:rPr>
          <w:spacing w:val="-2"/>
        </w:rPr>
        <w:t xml:space="preserve"> </w:t>
      </w:r>
      <w:r>
        <w:t>years</w:t>
      </w:r>
      <w:r>
        <w:rPr>
          <w:spacing w:val="-3"/>
        </w:rPr>
        <w:t xml:space="preserve"> </w:t>
      </w:r>
      <w:r>
        <w:t>of</w:t>
      </w:r>
      <w:r>
        <w:rPr>
          <w:spacing w:val="-2"/>
        </w:rPr>
        <w:t xml:space="preserve"> </w:t>
      </w:r>
      <w:r>
        <w:t>age</w:t>
      </w:r>
      <w:r>
        <w:rPr>
          <w:spacing w:val="-2"/>
        </w:rPr>
        <w:t xml:space="preserve"> </w:t>
      </w:r>
      <w:r>
        <w:t>up</w:t>
      </w:r>
      <w:r>
        <w:rPr>
          <w:spacing w:val="-2"/>
        </w:rPr>
        <w:t xml:space="preserve"> </w:t>
      </w:r>
      <w:r>
        <w:t>to</w:t>
      </w:r>
      <w:r>
        <w:rPr>
          <w:spacing w:val="-2"/>
        </w:rPr>
        <w:t xml:space="preserve"> </w:t>
      </w:r>
      <w:r>
        <w:t>a</w:t>
      </w:r>
      <w:r>
        <w:rPr>
          <w:spacing w:val="-2"/>
        </w:rPr>
        <w:t xml:space="preserve"> </w:t>
      </w:r>
      <w:r>
        <w:t>maximum</w:t>
      </w:r>
      <w:r>
        <w:rPr>
          <w:spacing w:val="-2"/>
        </w:rPr>
        <w:t xml:space="preserve"> </w:t>
      </w:r>
      <w:r>
        <w:t>upward adjustment to 1.4 I.</w:t>
      </w:r>
    </w:p>
    <w:p w14:paraId="156A91E4" w14:textId="77777777" w:rsidR="006A08DD" w:rsidRDefault="005E500D">
      <w:pPr>
        <w:pStyle w:val="ListParagraph"/>
        <w:numPr>
          <w:ilvl w:val="2"/>
          <w:numId w:val="10"/>
        </w:numPr>
        <w:tabs>
          <w:tab w:val="left" w:pos="2519"/>
        </w:tabs>
        <w:ind w:left="359" w:right="545" w:firstLine="1440"/>
        <w:rPr>
          <w:sz w:val="24"/>
        </w:rPr>
      </w:pPr>
      <w:r>
        <w:rPr>
          <w:b/>
          <w:sz w:val="24"/>
        </w:rPr>
        <w:t>Exposure.</w:t>
      </w:r>
      <w:r>
        <w:rPr>
          <w:b/>
          <w:spacing w:val="80"/>
          <w:sz w:val="24"/>
        </w:rPr>
        <w:t xml:space="preserve"> </w:t>
      </w:r>
      <w:r>
        <w:rPr>
          <w:sz w:val="24"/>
        </w:rPr>
        <w:t>The following adjustments are based on exposure in traditional</w:t>
      </w:r>
      <w:r>
        <w:rPr>
          <w:spacing w:val="-3"/>
          <w:sz w:val="24"/>
        </w:rPr>
        <w:t xml:space="preserve"> </w:t>
      </w:r>
      <w:r>
        <w:rPr>
          <w:sz w:val="24"/>
        </w:rPr>
        <w:t>occupations</w:t>
      </w:r>
      <w:r>
        <w:rPr>
          <w:spacing w:val="-3"/>
          <w:sz w:val="24"/>
        </w:rPr>
        <w:t xml:space="preserve"> </w:t>
      </w:r>
      <w:r>
        <w:rPr>
          <w:sz w:val="24"/>
        </w:rPr>
        <w:t>at</w:t>
      </w:r>
      <w:r>
        <w:rPr>
          <w:spacing w:val="-3"/>
          <w:sz w:val="24"/>
        </w:rPr>
        <w:t xml:space="preserve"> </w:t>
      </w:r>
      <w:r>
        <w:rPr>
          <w:sz w:val="24"/>
        </w:rPr>
        <w:t>traditional</w:t>
      </w:r>
      <w:r>
        <w:rPr>
          <w:spacing w:val="-4"/>
          <w:sz w:val="24"/>
        </w:rPr>
        <w:t xml:space="preserve"> </w:t>
      </w:r>
      <w:proofErr w:type="gramStart"/>
      <w:r>
        <w:rPr>
          <w:sz w:val="24"/>
        </w:rPr>
        <w:t>shipyard</w:t>
      </w:r>
      <w:proofErr w:type="gramEnd"/>
      <w:r>
        <w:rPr>
          <w:sz w:val="24"/>
        </w:rPr>
        <w:t>,</w:t>
      </w:r>
      <w:r>
        <w:rPr>
          <w:spacing w:val="-5"/>
          <w:sz w:val="24"/>
        </w:rPr>
        <w:t xml:space="preserve"> </w:t>
      </w:r>
      <w:r>
        <w:rPr>
          <w:sz w:val="24"/>
        </w:rPr>
        <w:t>refinery</w:t>
      </w:r>
      <w:r>
        <w:rPr>
          <w:spacing w:val="-3"/>
          <w:sz w:val="24"/>
        </w:rPr>
        <w:t xml:space="preserve"> </w:t>
      </w:r>
      <w:r>
        <w:rPr>
          <w:sz w:val="24"/>
        </w:rPr>
        <w:t>or</w:t>
      </w:r>
      <w:r>
        <w:rPr>
          <w:spacing w:val="-3"/>
          <w:sz w:val="24"/>
        </w:rPr>
        <w:t xml:space="preserve"> </w:t>
      </w:r>
      <w:r>
        <w:rPr>
          <w:sz w:val="24"/>
        </w:rPr>
        <w:t>power</w:t>
      </w:r>
      <w:r>
        <w:rPr>
          <w:spacing w:val="-3"/>
          <w:sz w:val="24"/>
        </w:rPr>
        <w:t xml:space="preserve"> </w:t>
      </w:r>
      <w:r>
        <w:rPr>
          <w:sz w:val="24"/>
        </w:rPr>
        <w:t>plant,</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sites</w:t>
      </w:r>
      <w:r>
        <w:rPr>
          <w:spacing w:val="-3"/>
          <w:sz w:val="24"/>
        </w:rPr>
        <w:t xml:space="preserve"> </w:t>
      </w:r>
      <w:r>
        <w:rPr>
          <w:sz w:val="24"/>
        </w:rPr>
        <w:t>as</w:t>
      </w:r>
      <w:r>
        <w:rPr>
          <w:spacing w:val="-3"/>
          <w:sz w:val="24"/>
        </w:rPr>
        <w:t xml:space="preserve"> </w:t>
      </w:r>
      <w:r>
        <w:rPr>
          <w:sz w:val="24"/>
        </w:rPr>
        <w:t>set</w:t>
      </w:r>
      <w:r>
        <w:rPr>
          <w:spacing w:val="-3"/>
          <w:sz w:val="24"/>
        </w:rPr>
        <w:t xml:space="preserve"> </w:t>
      </w:r>
      <w:r>
        <w:rPr>
          <w:sz w:val="24"/>
        </w:rPr>
        <w:t xml:space="preserve">forth </w:t>
      </w:r>
      <w:r>
        <w:rPr>
          <w:spacing w:val="-2"/>
          <w:sz w:val="24"/>
        </w:rPr>
        <w:t>herein:</w:t>
      </w:r>
    </w:p>
    <w:p w14:paraId="156A91E5" w14:textId="77777777" w:rsidR="006A08DD" w:rsidRDefault="006A08DD">
      <w:pPr>
        <w:pStyle w:val="BodyText"/>
        <w:spacing w:before="10"/>
        <w:ind w:left="0"/>
        <w:rPr>
          <w:sz w:val="20"/>
        </w:rPr>
      </w:pPr>
    </w:p>
    <w:tbl>
      <w:tblPr>
        <w:tblW w:w="0" w:type="auto"/>
        <w:tblInd w:w="1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2"/>
        <w:gridCol w:w="2750"/>
      </w:tblGrid>
      <w:tr w:rsidR="006A08DD" w14:paraId="156A91E8" w14:textId="77777777">
        <w:trPr>
          <w:trHeight w:val="515"/>
        </w:trPr>
        <w:tc>
          <w:tcPr>
            <w:tcW w:w="5052" w:type="dxa"/>
          </w:tcPr>
          <w:p w14:paraId="156A91E6" w14:textId="77777777" w:rsidR="006A08DD" w:rsidRDefault="005E500D">
            <w:pPr>
              <w:pStyle w:val="TableParagraph"/>
              <w:rPr>
                <w:b/>
                <w:sz w:val="24"/>
              </w:rPr>
            </w:pPr>
            <w:r>
              <w:rPr>
                <w:b/>
                <w:sz w:val="24"/>
              </w:rPr>
              <w:t xml:space="preserve">Exposure </w:t>
            </w:r>
            <w:r>
              <w:rPr>
                <w:b/>
                <w:spacing w:val="-2"/>
                <w:sz w:val="24"/>
              </w:rPr>
              <w:t>Rating</w:t>
            </w:r>
          </w:p>
        </w:tc>
        <w:tc>
          <w:tcPr>
            <w:tcW w:w="2750" w:type="dxa"/>
          </w:tcPr>
          <w:p w14:paraId="156A91E7" w14:textId="77777777" w:rsidR="006A08DD" w:rsidRDefault="005E500D">
            <w:pPr>
              <w:pStyle w:val="TableParagraph"/>
              <w:ind w:left="108"/>
              <w:rPr>
                <w:b/>
                <w:sz w:val="24"/>
              </w:rPr>
            </w:pPr>
            <w:r>
              <w:rPr>
                <w:b/>
                <w:spacing w:val="-2"/>
                <w:sz w:val="24"/>
              </w:rPr>
              <w:t>Adjustment</w:t>
            </w:r>
          </w:p>
        </w:tc>
      </w:tr>
      <w:tr w:rsidR="006A08DD" w14:paraId="156A91EB" w14:textId="77777777">
        <w:trPr>
          <w:trHeight w:val="515"/>
        </w:trPr>
        <w:tc>
          <w:tcPr>
            <w:tcW w:w="5052" w:type="dxa"/>
          </w:tcPr>
          <w:p w14:paraId="156A91E9" w14:textId="77777777" w:rsidR="006A08DD" w:rsidRDefault="005E500D">
            <w:pPr>
              <w:pStyle w:val="TableParagraph"/>
              <w:rPr>
                <w:sz w:val="24"/>
              </w:rPr>
            </w:pPr>
            <w:r>
              <w:rPr>
                <w:sz w:val="24"/>
              </w:rPr>
              <w:t>Very high exposure sites, as</w:t>
            </w:r>
            <w:r>
              <w:rPr>
                <w:spacing w:val="-1"/>
                <w:sz w:val="24"/>
              </w:rPr>
              <w:t xml:space="preserve"> </w:t>
            </w:r>
            <w:r>
              <w:rPr>
                <w:sz w:val="24"/>
              </w:rPr>
              <w:t xml:space="preserve">defined </w:t>
            </w:r>
            <w:r>
              <w:rPr>
                <w:spacing w:val="-2"/>
                <w:sz w:val="24"/>
              </w:rPr>
              <w:t>herein</w:t>
            </w:r>
          </w:p>
        </w:tc>
        <w:tc>
          <w:tcPr>
            <w:tcW w:w="2750" w:type="dxa"/>
          </w:tcPr>
          <w:p w14:paraId="156A91EA" w14:textId="77777777" w:rsidR="006A08DD" w:rsidRDefault="005E500D">
            <w:pPr>
              <w:pStyle w:val="TableParagraph"/>
              <w:ind w:left="108"/>
              <w:rPr>
                <w:sz w:val="24"/>
              </w:rPr>
            </w:pPr>
            <w:r>
              <w:rPr>
                <w:sz w:val="24"/>
              </w:rPr>
              <w:t xml:space="preserve">3.0 </w:t>
            </w:r>
            <w:r>
              <w:rPr>
                <w:spacing w:val="-10"/>
                <w:sz w:val="24"/>
              </w:rPr>
              <w:t>I</w:t>
            </w:r>
          </w:p>
        </w:tc>
      </w:tr>
      <w:tr w:rsidR="006A08DD" w14:paraId="156A91EE" w14:textId="77777777">
        <w:trPr>
          <w:trHeight w:val="516"/>
        </w:trPr>
        <w:tc>
          <w:tcPr>
            <w:tcW w:w="5052" w:type="dxa"/>
          </w:tcPr>
          <w:p w14:paraId="156A91EC" w14:textId="77777777" w:rsidR="006A08DD" w:rsidRDefault="005E500D">
            <w:pPr>
              <w:pStyle w:val="TableParagraph"/>
              <w:spacing w:before="1"/>
              <w:rPr>
                <w:sz w:val="24"/>
              </w:rPr>
            </w:pPr>
            <w:r>
              <w:rPr>
                <w:sz w:val="24"/>
              </w:rPr>
              <w:t>High</w:t>
            </w:r>
            <w:r>
              <w:rPr>
                <w:spacing w:val="-1"/>
                <w:sz w:val="24"/>
              </w:rPr>
              <w:t xml:space="preserve"> </w:t>
            </w:r>
            <w:r>
              <w:rPr>
                <w:sz w:val="24"/>
              </w:rPr>
              <w:t xml:space="preserve">exposure sites, as defined </w:t>
            </w:r>
            <w:r>
              <w:rPr>
                <w:spacing w:val="-2"/>
                <w:sz w:val="24"/>
              </w:rPr>
              <w:t>herein</w:t>
            </w:r>
          </w:p>
        </w:tc>
        <w:tc>
          <w:tcPr>
            <w:tcW w:w="2750" w:type="dxa"/>
          </w:tcPr>
          <w:p w14:paraId="156A91ED" w14:textId="77777777" w:rsidR="006A08DD" w:rsidRDefault="005E500D">
            <w:pPr>
              <w:pStyle w:val="TableParagraph"/>
              <w:spacing w:before="1"/>
              <w:ind w:left="108"/>
              <w:rPr>
                <w:sz w:val="24"/>
              </w:rPr>
            </w:pPr>
            <w:r>
              <w:rPr>
                <w:sz w:val="24"/>
              </w:rPr>
              <w:t xml:space="preserve">1.5 </w:t>
            </w:r>
            <w:r>
              <w:rPr>
                <w:spacing w:val="-10"/>
                <w:sz w:val="24"/>
              </w:rPr>
              <w:t>I</w:t>
            </w:r>
          </w:p>
        </w:tc>
      </w:tr>
      <w:tr w:rsidR="006A08DD" w14:paraId="156A91F1" w14:textId="77777777">
        <w:trPr>
          <w:trHeight w:val="515"/>
        </w:trPr>
        <w:tc>
          <w:tcPr>
            <w:tcW w:w="5052" w:type="dxa"/>
          </w:tcPr>
          <w:p w14:paraId="156A91EF" w14:textId="77777777" w:rsidR="006A08DD" w:rsidRDefault="005E500D">
            <w:pPr>
              <w:pStyle w:val="TableParagraph"/>
              <w:rPr>
                <w:sz w:val="24"/>
              </w:rPr>
            </w:pPr>
            <w:r>
              <w:rPr>
                <w:sz w:val="24"/>
              </w:rPr>
              <w:t>Standard</w:t>
            </w:r>
            <w:r>
              <w:rPr>
                <w:spacing w:val="-4"/>
                <w:sz w:val="24"/>
              </w:rPr>
              <w:t xml:space="preserve"> </w:t>
            </w:r>
            <w:r>
              <w:rPr>
                <w:sz w:val="24"/>
              </w:rPr>
              <w:t>exposure</w:t>
            </w:r>
            <w:r>
              <w:rPr>
                <w:spacing w:val="-1"/>
                <w:sz w:val="24"/>
              </w:rPr>
              <w:t xml:space="preserve"> </w:t>
            </w:r>
            <w:r>
              <w:rPr>
                <w:sz w:val="24"/>
              </w:rPr>
              <w:t>sites,</w:t>
            </w:r>
            <w:r>
              <w:rPr>
                <w:spacing w:val="-4"/>
                <w:sz w:val="24"/>
              </w:rPr>
              <w:t xml:space="preserve"> </w:t>
            </w:r>
            <w:r>
              <w:rPr>
                <w:sz w:val="24"/>
              </w:rPr>
              <w:t>as</w:t>
            </w:r>
            <w:r>
              <w:rPr>
                <w:spacing w:val="-2"/>
                <w:sz w:val="24"/>
              </w:rPr>
              <w:t xml:space="preserve"> </w:t>
            </w:r>
            <w:r>
              <w:rPr>
                <w:sz w:val="24"/>
              </w:rPr>
              <w:t>defined</w:t>
            </w:r>
            <w:r>
              <w:rPr>
                <w:spacing w:val="-2"/>
                <w:sz w:val="24"/>
              </w:rPr>
              <w:t xml:space="preserve"> herein</w:t>
            </w:r>
          </w:p>
        </w:tc>
        <w:tc>
          <w:tcPr>
            <w:tcW w:w="2750" w:type="dxa"/>
          </w:tcPr>
          <w:p w14:paraId="156A91F0" w14:textId="77777777" w:rsidR="006A08DD" w:rsidRDefault="005E500D">
            <w:pPr>
              <w:pStyle w:val="TableParagraph"/>
              <w:rPr>
                <w:sz w:val="24"/>
              </w:rPr>
            </w:pPr>
            <w:r>
              <w:rPr>
                <w:sz w:val="24"/>
              </w:rPr>
              <w:t>1.0</w:t>
            </w:r>
            <w:r>
              <w:rPr>
                <w:spacing w:val="-3"/>
                <w:sz w:val="24"/>
              </w:rPr>
              <w:t xml:space="preserve"> </w:t>
            </w:r>
            <w:r>
              <w:rPr>
                <w:spacing w:val="-10"/>
                <w:sz w:val="24"/>
              </w:rPr>
              <w:t>I</w:t>
            </w:r>
          </w:p>
        </w:tc>
      </w:tr>
      <w:tr w:rsidR="006A08DD" w14:paraId="156A91F4" w14:textId="77777777">
        <w:trPr>
          <w:trHeight w:val="515"/>
        </w:trPr>
        <w:tc>
          <w:tcPr>
            <w:tcW w:w="5052" w:type="dxa"/>
          </w:tcPr>
          <w:p w14:paraId="156A91F2" w14:textId="77777777" w:rsidR="006A08DD" w:rsidRDefault="005E500D">
            <w:pPr>
              <w:pStyle w:val="TableParagraph"/>
              <w:rPr>
                <w:sz w:val="24"/>
              </w:rPr>
            </w:pPr>
            <w:r>
              <w:rPr>
                <w:sz w:val="24"/>
              </w:rPr>
              <w:t>Low</w:t>
            </w:r>
            <w:r>
              <w:rPr>
                <w:spacing w:val="-2"/>
                <w:sz w:val="24"/>
              </w:rPr>
              <w:t xml:space="preserve"> </w:t>
            </w:r>
            <w:r>
              <w:rPr>
                <w:sz w:val="24"/>
              </w:rPr>
              <w:t>exposure</w:t>
            </w:r>
            <w:r>
              <w:rPr>
                <w:spacing w:val="-1"/>
                <w:sz w:val="24"/>
              </w:rPr>
              <w:t xml:space="preserve"> </w:t>
            </w:r>
            <w:r>
              <w:rPr>
                <w:sz w:val="24"/>
              </w:rPr>
              <w:t>sites, as</w:t>
            </w:r>
            <w:r>
              <w:rPr>
                <w:spacing w:val="-2"/>
                <w:sz w:val="24"/>
              </w:rPr>
              <w:t xml:space="preserve"> </w:t>
            </w:r>
            <w:r>
              <w:rPr>
                <w:sz w:val="24"/>
              </w:rPr>
              <w:t xml:space="preserve">defined </w:t>
            </w:r>
            <w:r>
              <w:rPr>
                <w:spacing w:val="-2"/>
                <w:sz w:val="24"/>
              </w:rPr>
              <w:t>herein</w:t>
            </w:r>
          </w:p>
        </w:tc>
        <w:tc>
          <w:tcPr>
            <w:tcW w:w="2750" w:type="dxa"/>
          </w:tcPr>
          <w:p w14:paraId="156A91F3" w14:textId="77777777" w:rsidR="006A08DD" w:rsidRDefault="005E500D">
            <w:pPr>
              <w:pStyle w:val="TableParagraph"/>
              <w:ind w:left="108"/>
              <w:rPr>
                <w:sz w:val="24"/>
              </w:rPr>
            </w:pPr>
            <w:r>
              <w:rPr>
                <w:sz w:val="24"/>
              </w:rPr>
              <w:t xml:space="preserve">0.5 </w:t>
            </w:r>
            <w:r>
              <w:rPr>
                <w:spacing w:val="-10"/>
                <w:sz w:val="24"/>
              </w:rPr>
              <w:t>I</w:t>
            </w:r>
          </w:p>
        </w:tc>
      </w:tr>
      <w:tr w:rsidR="006A08DD" w14:paraId="156A91F7" w14:textId="77777777">
        <w:trPr>
          <w:trHeight w:val="516"/>
        </w:trPr>
        <w:tc>
          <w:tcPr>
            <w:tcW w:w="5052" w:type="dxa"/>
          </w:tcPr>
          <w:p w14:paraId="156A91F5" w14:textId="77777777" w:rsidR="006A08DD" w:rsidRDefault="005E500D">
            <w:pPr>
              <w:pStyle w:val="TableParagraph"/>
              <w:spacing w:before="1"/>
              <w:rPr>
                <w:sz w:val="24"/>
              </w:rPr>
            </w:pPr>
            <w:r>
              <w:rPr>
                <w:sz w:val="24"/>
              </w:rPr>
              <w:t>Very</w:t>
            </w:r>
            <w:r>
              <w:rPr>
                <w:spacing w:val="-3"/>
                <w:sz w:val="24"/>
              </w:rPr>
              <w:t xml:space="preserve"> </w:t>
            </w:r>
            <w:r>
              <w:rPr>
                <w:sz w:val="24"/>
              </w:rPr>
              <w:t>Low</w:t>
            </w:r>
            <w:r>
              <w:rPr>
                <w:spacing w:val="-1"/>
                <w:sz w:val="24"/>
              </w:rPr>
              <w:t xml:space="preserve"> </w:t>
            </w:r>
            <w:r>
              <w:rPr>
                <w:sz w:val="24"/>
              </w:rPr>
              <w:t>exposure sites,</w:t>
            </w:r>
            <w:r>
              <w:rPr>
                <w:spacing w:val="-1"/>
                <w:sz w:val="24"/>
              </w:rPr>
              <w:t xml:space="preserve"> </w:t>
            </w:r>
            <w:r>
              <w:rPr>
                <w:sz w:val="24"/>
              </w:rPr>
              <w:t>as</w:t>
            </w:r>
            <w:r>
              <w:rPr>
                <w:spacing w:val="-1"/>
                <w:sz w:val="24"/>
              </w:rPr>
              <w:t xml:space="preserve"> </w:t>
            </w:r>
            <w:r>
              <w:rPr>
                <w:sz w:val="24"/>
              </w:rPr>
              <w:t xml:space="preserve">defined </w:t>
            </w:r>
            <w:r>
              <w:rPr>
                <w:spacing w:val="-2"/>
                <w:sz w:val="24"/>
              </w:rPr>
              <w:t>herein</w:t>
            </w:r>
          </w:p>
        </w:tc>
        <w:tc>
          <w:tcPr>
            <w:tcW w:w="2750" w:type="dxa"/>
          </w:tcPr>
          <w:p w14:paraId="156A91F6" w14:textId="77777777" w:rsidR="006A08DD" w:rsidRDefault="005E500D">
            <w:pPr>
              <w:pStyle w:val="TableParagraph"/>
              <w:spacing w:before="1"/>
              <w:ind w:left="108"/>
              <w:rPr>
                <w:sz w:val="24"/>
              </w:rPr>
            </w:pPr>
            <w:r>
              <w:rPr>
                <w:sz w:val="24"/>
              </w:rPr>
              <w:t xml:space="preserve">0.25 </w:t>
            </w:r>
            <w:r>
              <w:rPr>
                <w:spacing w:val="-10"/>
                <w:sz w:val="24"/>
              </w:rPr>
              <w:t>I</w:t>
            </w:r>
          </w:p>
        </w:tc>
      </w:tr>
    </w:tbl>
    <w:p w14:paraId="156A91F8" w14:textId="77777777" w:rsidR="006A08DD" w:rsidRDefault="005E500D">
      <w:pPr>
        <w:pStyle w:val="ListParagraph"/>
        <w:numPr>
          <w:ilvl w:val="2"/>
          <w:numId w:val="10"/>
        </w:numPr>
        <w:tabs>
          <w:tab w:val="left" w:pos="2519"/>
        </w:tabs>
        <w:spacing w:before="4"/>
        <w:ind w:right="560" w:firstLine="1440"/>
        <w:rPr>
          <w:sz w:val="24"/>
        </w:rPr>
      </w:pPr>
      <w:r>
        <w:rPr>
          <w:sz w:val="24"/>
        </w:rPr>
        <w:t>If an Injured Person does not have a spouse as of the date litigation commences</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proof</w:t>
      </w:r>
      <w:r>
        <w:rPr>
          <w:spacing w:val="-3"/>
          <w:sz w:val="24"/>
        </w:rPr>
        <w:t xml:space="preserve"> </w:t>
      </w:r>
      <w:r>
        <w:rPr>
          <w:sz w:val="24"/>
        </w:rPr>
        <w:t>of</w:t>
      </w:r>
      <w:r>
        <w:rPr>
          <w:spacing w:val="-3"/>
          <w:sz w:val="24"/>
        </w:rPr>
        <w:t xml:space="preserve"> </w:t>
      </w:r>
      <w:r>
        <w:rPr>
          <w:sz w:val="24"/>
        </w:rPr>
        <w:t>claim</w:t>
      </w:r>
      <w:r>
        <w:rPr>
          <w:spacing w:val="-4"/>
          <w:sz w:val="24"/>
        </w:rPr>
        <w:t xml:space="preserve"> </w:t>
      </w:r>
      <w:r>
        <w:rPr>
          <w:sz w:val="24"/>
        </w:rPr>
        <w:t>is</w:t>
      </w:r>
      <w:r>
        <w:rPr>
          <w:spacing w:val="-3"/>
          <w:sz w:val="24"/>
        </w:rPr>
        <w:t xml:space="preserve"> </w:t>
      </w:r>
      <w:r>
        <w:rPr>
          <w:sz w:val="24"/>
        </w:rPr>
        <w:t>filed,</w:t>
      </w:r>
      <w:r>
        <w:rPr>
          <w:spacing w:val="-3"/>
          <w:sz w:val="24"/>
        </w:rPr>
        <w:t xml:space="preserve"> </w:t>
      </w:r>
      <w:r>
        <w:rPr>
          <w:sz w:val="24"/>
        </w:rPr>
        <w:t>whichever</w:t>
      </w:r>
      <w:r>
        <w:rPr>
          <w:spacing w:val="-3"/>
          <w:sz w:val="24"/>
        </w:rPr>
        <w:t xml:space="preserve"> </w:t>
      </w:r>
      <w:r>
        <w:rPr>
          <w:sz w:val="24"/>
        </w:rPr>
        <w:t>is</w:t>
      </w:r>
      <w:r>
        <w:rPr>
          <w:spacing w:val="-3"/>
          <w:sz w:val="24"/>
        </w:rPr>
        <w:t xml:space="preserve"> </w:t>
      </w:r>
      <w:r>
        <w:rPr>
          <w:sz w:val="24"/>
        </w:rPr>
        <w:t>earlier,</w:t>
      </w:r>
      <w:r>
        <w:rPr>
          <w:spacing w:val="-3"/>
          <w:sz w:val="24"/>
        </w:rPr>
        <w:t xml:space="preserve"> </w:t>
      </w:r>
      <w:r>
        <w:rPr>
          <w:sz w:val="24"/>
        </w:rPr>
        <w:t>the</w:t>
      </w:r>
      <w:r>
        <w:rPr>
          <w:spacing w:val="-3"/>
          <w:sz w:val="24"/>
        </w:rPr>
        <w:t xml:space="preserve"> </w:t>
      </w:r>
      <w:r>
        <w:rPr>
          <w:sz w:val="24"/>
        </w:rPr>
        <w:t>Injured</w:t>
      </w:r>
      <w:r>
        <w:rPr>
          <w:spacing w:val="-3"/>
          <w:sz w:val="24"/>
        </w:rPr>
        <w:t xml:space="preserve"> </w:t>
      </w:r>
      <w:r>
        <w:rPr>
          <w:sz w:val="24"/>
        </w:rPr>
        <w:t>Person’s</w:t>
      </w:r>
      <w:r>
        <w:rPr>
          <w:spacing w:val="-3"/>
          <w:sz w:val="24"/>
        </w:rPr>
        <w:t xml:space="preserve"> </w:t>
      </w:r>
      <w:r>
        <w:rPr>
          <w:sz w:val="24"/>
        </w:rPr>
        <w:t>case</w:t>
      </w:r>
      <w:r>
        <w:rPr>
          <w:spacing w:val="-3"/>
          <w:sz w:val="24"/>
        </w:rPr>
        <w:t xml:space="preserve"> </w:t>
      </w:r>
      <w:r>
        <w:rPr>
          <w:sz w:val="24"/>
        </w:rPr>
        <w:t>will</w:t>
      </w:r>
      <w:r>
        <w:rPr>
          <w:spacing w:val="-3"/>
          <w:sz w:val="24"/>
        </w:rPr>
        <w:t xml:space="preserve"> </w:t>
      </w:r>
      <w:r>
        <w:rPr>
          <w:sz w:val="24"/>
        </w:rPr>
        <w:t>be adjusted by .8 I.</w:t>
      </w:r>
      <w:r>
        <w:rPr>
          <w:spacing w:val="40"/>
          <w:sz w:val="24"/>
        </w:rPr>
        <w:t xml:space="preserve"> </w:t>
      </w:r>
      <w:r>
        <w:rPr>
          <w:sz w:val="24"/>
        </w:rPr>
        <w:t>If an Injured Person has minor children, adult disabled dependent children or dependent minor grandchildren living with the Injured Person at the time of diagnosis, the Injured Person’s case will be adjusted by 1.5 I. If an Injured Person can demonstrate to the Trust’s satisfaction that he or she has minor children, adult disabled dependent children or dependent minor grandchildren not living with the Injured Person but for whom the Injured Person provides support to the same extent as if they were living with Injured Person, then the Injured Person’s case may also be adjusted by 1.5 I but not otherwise.</w:t>
      </w:r>
    </w:p>
    <w:p w14:paraId="156A91F9" w14:textId="77777777" w:rsidR="006A08DD" w:rsidRDefault="005E500D">
      <w:pPr>
        <w:pStyle w:val="ListParagraph"/>
        <w:numPr>
          <w:ilvl w:val="2"/>
          <w:numId w:val="10"/>
        </w:numPr>
        <w:tabs>
          <w:tab w:val="left" w:pos="2519"/>
        </w:tabs>
        <w:ind w:right="504" w:firstLine="1440"/>
        <w:rPr>
          <w:sz w:val="24"/>
        </w:rPr>
      </w:pPr>
      <w:r>
        <w:rPr>
          <w:b/>
          <w:sz w:val="24"/>
        </w:rPr>
        <w:t>Total Economic loss (excluding medical and funeral expenses).</w:t>
      </w:r>
      <w:r>
        <w:rPr>
          <w:b/>
          <w:spacing w:val="40"/>
          <w:sz w:val="24"/>
        </w:rPr>
        <w:t xml:space="preserve"> </w:t>
      </w:r>
      <w:r>
        <w:rPr>
          <w:sz w:val="24"/>
        </w:rPr>
        <w:t>Where the Injured Person has or will incur economic loss for loss of earnings, pension, social security</w:t>
      </w:r>
      <w:r>
        <w:rPr>
          <w:spacing w:val="-3"/>
          <w:sz w:val="24"/>
        </w:rPr>
        <w:t xml:space="preserve"> </w:t>
      </w:r>
      <w:r>
        <w:rPr>
          <w:sz w:val="24"/>
        </w:rPr>
        <w:t>and</w:t>
      </w:r>
      <w:r>
        <w:rPr>
          <w:spacing w:val="-3"/>
          <w:sz w:val="24"/>
        </w:rPr>
        <w:t xml:space="preserve"> </w:t>
      </w:r>
      <w:r>
        <w:rPr>
          <w:sz w:val="24"/>
        </w:rPr>
        <w:t>home</w:t>
      </w:r>
      <w:r>
        <w:rPr>
          <w:spacing w:val="-3"/>
          <w:sz w:val="24"/>
        </w:rPr>
        <w:t xml:space="preserve"> </w:t>
      </w:r>
      <w:r>
        <w:rPr>
          <w:sz w:val="24"/>
        </w:rPr>
        <w:t>services</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amount</w:t>
      </w:r>
      <w:r>
        <w:rPr>
          <w:spacing w:val="-3"/>
          <w:sz w:val="24"/>
        </w:rPr>
        <w:t xml:space="preserve"> </w:t>
      </w:r>
      <w:r>
        <w:rPr>
          <w:sz w:val="24"/>
        </w:rPr>
        <w:t>greater</w:t>
      </w:r>
      <w:r>
        <w:rPr>
          <w:spacing w:val="-3"/>
          <w:sz w:val="24"/>
        </w:rPr>
        <w:t xml:space="preserve"> </w:t>
      </w:r>
      <w:r>
        <w:rPr>
          <w:sz w:val="24"/>
        </w:rPr>
        <w:t>than</w:t>
      </w:r>
      <w:r>
        <w:rPr>
          <w:spacing w:val="-3"/>
          <w:sz w:val="24"/>
        </w:rPr>
        <w:t xml:space="preserve"> </w:t>
      </w:r>
      <w:r>
        <w:rPr>
          <w:sz w:val="24"/>
        </w:rPr>
        <w:t>the</w:t>
      </w:r>
      <w:r>
        <w:rPr>
          <w:spacing w:val="-3"/>
          <w:sz w:val="24"/>
        </w:rPr>
        <w:t xml:space="preserve"> </w:t>
      </w:r>
      <w:r>
        <w:rPr>
          <w:sz w:val="24"/>
        </w:rPr>
        <w:t>Applicable</w:t>
      </w:r>
      <w:r>
        <w:rPr>
          <w:spacing w:val="-3"/>
          <w:sz w:val="24"/>
        </w:rPr>
        <w:t xml:space="preserve"> </w:t>
      </w:r>
      <w:r>
        <w:rPr>
          <w:sz w:val="24"/>
        </w:rPr>
        <w:t>Economic</w:t>
      </w:r>
      <w:r>
        <w:rPr>
          <w:spacing w:val="-3"/>
          <w:sz w:val="24"/>
        </w:rPr>
        <w:t xml:space="preserve"> </w:t>
      </w:r>
      <w:r>
        <w:rPr>
          <w:sz w:val="24"/>
        </w:rPr>
        <w:t>Loss</w:t>
      </w:r>
      <w:r>
        <w:rPr>
          <w:spacing w:val="-3"/>
          <w:sz w:val="24"/>
        </w:rPr>
        <w:t xml:space="preserve"> </w:t>
      </w:r>
      <w:r>
        <w:rPr>
          <w:sz w:val="24"/>
        </w:rPr>
        <w:t>Threshold, case value shall be adjusted upward .001 I for every $1,024 (the Index Interval, also to be adjusted annually) of economic loss over the Applicable Economic Loss Threshold, up to a maximum adjustment to 2 I.</w:t>
      </w:r>
      <w:r>
        <w:rPr>
          <w:spacing w:val="40"/>
          <w:sz w:val="24"/>
        </w:rPr>
        <w:t xml:space="preserve"> </w:t>
      </w:r>
      <w:r>
        <w:rPr>
          <w:sz w:val="24"/>
        </w:rPr>
        <w:t>All claimed economic loss over the Applicable Economic Loss Threshold must be supported by adequate documentation.</w:t>
      </w:r>
      <w:r>
        <w:rPr>
          <w:spacing w:val="40"/>
          <w:sz w:val="24"/>
        </w:rPr>
        <w:t xml:space="preserve"> </w:t>
      </w:r>
      <w:r>
        <w:rPr>
          <w:sz w:val="24"/>
        </w:rPr>
        <w:t>The Applicable Economic Loss Threshold</w:t>
      </w:r>
      <w:r>
        <w:rPr>
          <w:spacing w:val="-1"/>
          <w:sz w:val="24"/>
        </w:rPr>
        <w:t xml:space="preserve"> </w:t>
      </w:r>
      <w:r>
        <w:rPr>
          <w:sz w:val="24"/>
        </w:rPr>
        <w:t>and</w:t>
      </w:r>
      <w:r>
        <w:rPr>
          <w:spacing w:val="-1"/>
          <w:sz w:val="24"/>
        </w:rPr>
        <w:t xml:space="preserve"> </w:t>
      </w:r>
      <w:r>
        <w:rPr>
          <w:sz w:val="24"/>
        </w:rPr>
        <w:t>Index</w:t>
      </w:r>
      <w:r>
        <w:rPr>
          <w:spacing w:val="-1"/>
          <w:sz w:val="24"/>
        </w:rPr>
        <w:t xml:space="preserve"> </w:t>
      </w:r>
      <w:r>
        <w:rPr>
          <w:sz w:val="24"/>
        </w:rPr>
        <w:t>Interval</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adjusted</w:t>
      </w:r>
      <w:r>
        <w:rPr>
          <w:spacing w:val="-1"/>
          <w:sz w:val="24"/>
        </w:rPr>
        <w:t xml:space="preserve"> </w:t>
      </w:r>
      <w:r>
        <w:rPr>
          <w:sz w:val="24"/>
        </w:rPr>
        <w:t>each</w:t>
      </w:r>
      <w:r>
        <w:rPr>
          <w:spacing w:val="-1"/>
          <w:sz w:val="24"/>
        </w:rPr>
        <w:t xml:space="preserve"> </w:t>
      </w:r>
      <w:r>
        <w:rPr>
          <w:sz w:val="24"/>
        </w:rPr>
        <w:t>year</w:t>
      </w:r>
      <w:r>
        <w:rPr>
          <w:spacing w:val="-1"/>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Federal</w:t>
      </w:r>
      <w:r>
        <w:rPr>
          <w:spacing w:val="-1"/>
          <w:sz w:val="24"/>
        </w:rPr>
        <w:t xml:space="preserve"> </w:t>
      </w:r>
      <w:r>
        <w:rPr>
          <w:sz w:val="24"/>
        </w:rPr>
        <w:t>Bureau of Labor Statistics’ Consumer Price Index for Urban Wage Earners and Clerical Workers</w:t>
      </w:r>
    </w:p>
    <w:p w14:paraId="156A91FA" w14:textId="77777777" w:rsidR="006A08DD" w:rsidRDefault="005E500D">
      <w:pPr>
        <w:pStyle w:val="BodyText"/>
        <w:spacing w:before="0"/>
        <w:ind w:left="360" w:right="386"/>
      </w:pPr>
      <w:r>
        <w:t>published</w:t>
      </w:r>
      <w:r>
        <w:rPr>
          <w:spacing w:val="-4"/>
        </w:rPr>
        <w:t xml:space="preserve"> </w:t>
      </w:r>
      <w:r>
        <w:t>in</w:t>
      </w:r>
      <w:r>
        <w:rPr>
          <w:spacing w:val="-4"/>
        </w:rPr>
        <w:t xml:space="preserve"> </w:t>
      </w:r>
      <w:r>
        <w:t>January</w:t>
      </w:r>
      <w:r>
        <w:rPr>
          <w:spacing w:val="-2"/>
        </w:rPr>
        <w:t xml:space="preserve"> </w:t>
      </w:r>
      <w:r>
        <w:t>of</w:t>
      </w:r>
      <w:r>
        <w:rPr>
          <w:spacing w:val="-2"/>
        </w:rPr>
        <w:t xml:space="preserve"> </w:t>
      </w:r>
      <w:r>
        <w:t>each</w:t>
      </w:r>
      <w:r>
        <w:rPr>
          <w:spacing w:val="-2"/>
        </w:rPr>
        <w:t xml:space="preserve"> </w:t>
      </w:r>
      <w:r>
        <w:t>year</w:t>
      </w:r>
      <w:r>
        <w:rPr>
          <w:spacing w:val="-2"/>
        </w:rPr>
        <w:t xml:space="preserve"> </w:t>
      </w:r>
      <w:r>
        <w:t>beginning</w:t>
      </w:r>
      <w:r>
        <w:rPr>
          <w:spacing w:val="-2"/>
        </w:rPr>
        <w:t xml:space="preserve"> </w:t>
      </w:r>
      <w:r>
        <w:t>in</w:t>
      </w:r>
      <w:r>
        <w:rPr>
          <w:spacing w:val="-4"/>
        </w:rPr>
        <w:t xml:space="preserve"> </w:t>
      </w:r>
      <w:r>
        <w:t>January</w:t>
      </w:r>
      <w:r>
        <w:rPr>
          <w:spacing w:val="-2"/>
        </w:rPr>
        <w:t xml:space="preserve"> </w:t>
      </w:r>
      <w:r>
        <w:t>of</w:t>
      </w:r>
      <w:r>
        <w:rPr>
          <w:spacing w:val="-2"/>
        </w:rPr>
        <w:t xml:space="preserve"> </w:t>
      </w:r>
      <w:r>
        <w:t>2018.</w:t>
      </w:r>
      <w:r>
        <w:rPr>
          <w:spacing w:val="40"/>
        </w:rPr>
        <w:t xml:space="preserve"> </w:t>
      </w:r>
      <w:r>
        <w:t>The</w:t>
      </w:r>
      <w:r>
        <w:rPr>
          <w:spacing w:val="-2"/>
        </w:rPr>
        <w:t xml:space="preserve"> </w:t>
      </w:r>
      <w:r>
        <w:t>Applicable</w:t>
      </w:r>
      <w:r>
        <w:rPr>
          <w:spacing w:val="-2"/>
        </w:rPr>
        <w:t xml:space="preserve"> </w:t>
      </w:r>
      <w:r>
        <w:t>Economic</w:t>
      </w:r>
      <w:r>
        <w:rPr>
          <w:spacing w:val="-2"/>
        </w:rPr>
        <w:t xml:space="preserve"> </w:t>
      </w:r>
      <w:r>
        <w:t>Loss Threshold and Index Interval shall be the amounts in effect at the time an offer is issued by the Trust.</w:t>
      </w:r>
      <w:r>
        <w:rPr>
          <w:spacing w:val="40"/>
        </w:rPr>
        <w:t xml:space="preserve"> </w:t>
      </w:r>
      <w:r>
        <w:t>Annual adjusted amounts will be published on the Trust’s Web site each February and applied to all pending claims which do not have an outstanding offer issued.</w:t>
      </w:r>
    </w:p>
    <w:p w14:paraId="156A91FB" w14:textId="77777777" w:rsidR="006A08DD" w:rsidRDefault="006A08DD">
      <w:pPr>
        <w:pStyle w:val="BodyText"/>
        <w:sectPr w:rsidR="006A08DD">
          <w:pgSz w:w="12240" w:h="15840"/>
          <w:pgMar w:top="1380" w:right="1080" w:bottom="960" w:left="1080" w:header="0" w:footer="773" w:gutter="0"/>
          <w:cols w:space="720"/>
        </w:sectPr>
      </w:pPr>
    </w:p>
    <w:p w14:paraId="156A91FC" w14:textId="77777777" w:rsidR="006A08DD" w:rsidRDefault="005E500D">
      <w:pPr>
        <w:pStyle w:val="ListParagraph"/>
        <w:numPr>
          <w:ilvl w:val="2"/>
          <w:numId w:val="10"/>
        </w:numPr>
        <w:tabs>
          <w:tab w:val="left" w:pos="2519"/>
        </w:tabs>
        <w:spacing w:before="60"/>
        <w:ind w:left="359" w:right="460" w:firstLine="1440"/>
        <w:rPr>
          <w:sz w:val="24"/>
        </w:rPr>
      </w:pPr>
      <w:r>
        <w:rPr>
          <w:b/>
          <w:sz w:val="24"/>
        </w:rPr>
        <w:lastRenderedPageBreak/>
        <w:t>Medical and Funeral Expenses.</w:t>
      </w:r>
      <w:r>
        <w:rPr>
          <w:b/>
          <w:spacing w:val="80"/>
          <w:sz w:val="24"/>
        </w:rPr>
        <w:t xml:space="preserve"> </w:t>
      </w:r>
      <w:r>
        <w:rPr>
          <w:sz w:val="24"/>
        </w:rPr>
        <w:t>Where the Injured Person has or will incur medical and funeral expenses in an amount greater than the Applicable Medical Expense Threshold, case value shall be adjusted upward .001 I for every $1,051 (the Index Interval, also to be adjusted annually) of medical and funeral expenses over the Applicable Medical Expense Threshold, up to a maximum adjustment to 2 I.</w:t>
      </w:r>
      <w:r>
        <w:rPr>
          <w:spacing w:val="40"/>
          <w:sz w:val="24"/>
        </w:rPr>
        <w:t xml:space="preserve"> </w:t>
      </w:r>
      <w:r>
        <w:rPr>
          <w:sz w:val="24"/>
        </w:rPr>
        <w:t>All claimed medical and funeral expenses over the Applicable Medical Expense Threshold must be supported by adequate documentation. Standard future medical expenses are presumed to be $78,797, as adjusted annually (the “Applicable Future Amount”).</w:t>
      </w:r>
      <w:r>
        <w:rPr>
          <w:spacing w:val="40"/>
          <w:sz w:val="24"/>
        </w:rPr>
        <w:t xml:space="preserve"> </w:t>
      </w:r>
      <w:r>
        <w:rPr>
          <w:sz w:val="24"/>
        </w:rPr>
        <w:t>Future medical expenses exceeding the Applicable Future Amount require documentation supported by affidavit.</w:t>
      </w:r>
      <w:r>
        <w:rPr>
          <w:spacing w:val="40"/>
          <w:sz w:val="24"/>
        </w:rPr>
        <w:t xml:space="preserve"> </w:t>
      </w:r>
      <w:r>
        <w:rPr>
          <w:sz w:val="24"/>
        </w:rPr>
        <w:t>The Applicable Medical Expense Threshold, Index Interval and Applicable Future Amount shall be adjusted each year in accordance</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Federal</w:t>
      </w:r>
      <w:r>
        <w:rPr>
          <w:spacing w:val="-3"/>
          <w:sz w:val="24"/>
        </w:rPr>
        <w:t xml:space="preserve"> </w:t>
      </w:r>
      <w:r>
        <w:rPr>
          <w:sz w:val="24"/>
        </w:rPr>
        <w:t>Bureau</w:t>
      </w:r>
      <w:r>
        <w:rPr>
          <w:spacing w:val="-5"/>
          <w:sz w:val="24"/>
        </w:rPr>
        <w:t xml:space="preserve"> </w:t>
      </w:r>
      <w:r>
        <w:rPr>
          <w:sz w:val="24"/>
        </w:rPr>
        <w:t>of</w:t>
      </w:r>
      <w:r>
        <w:rPr>
          <w:spacing w:val="-3"/>
          <w:sz w:val="24"/>
        </w:rPr>
        <w:t xml:space="preserve"> </w:t>
      </w:r>
      <w:r>
        <w:rPr>
          <w:sz w:val="24"/>
        </w:rPr>
        <w:t>Labor</w:t>
      </w:r>
      <w:r>
        <w:rPr>
          <w:spacing w:val="-3"/>
          <w:sz w:val="24"/>
        </w:rPr>
        <w:t xml:space="preserve"> </w:t>
      </w:r>
      <w:r>
        <w:rPr>
          <w:sz w:val="24"/>
        </w:rPr>
        <w:t>Statistics’</w:t>
      </w:r>
      <w:r>
        <w:rPr>
          <w:spacing w:val="-3"/>
          <w:sz w:val="24"/>
        </w:rPr>
        <w:t xml:space="preserve"> </w:t>
      </w:r>
      <w:r>
        <w:rPr>
          <w:sz w:val="24"/>
        </w:rPr>
        <w:t>Consumer</w:t>
      </w:r>
      <w:r>
        <w:rPr>
          <w:spacing w:val="-3"/>
          <w:sz w:val="24"/>
        </w:rPr>
        <w:t xml:space="preserve"> </w:t>
      </w:r>
      <w:r>
        <w:rPr>
          <w:sz w:val="24"/>
        </w:rPr>
        <w:t>Price</w:t>
      </w:r>
      <w:r>
        <w:rPr>
          <w:spacing w:val="-3"/>
          <w:sz w:val="24"/>
        </w:rPr>
        <w:t xml:space="preserve"> </w:t>
      </w:r>
      <w:r>
        <w:rPr>
          <w:sz w:val="24"/>
        </w:rPr>
        <w:t>Index</w:t>
      </w:r>
      <w:r>
        <w:rPr>
          <w:spacing w:val="-3"/>
          <w:sz w:val="24"/>
        </w:rPr>
        <w:t xml:space="preserve"> </w:t>
      </w:r>
      <w:r>
        <w:rPr>
          <w:sz w:val="24"/>
        </w:rPr>
        <w:t>for</w:t>
      </w:r>
      <w:r>
        <w:rPr>
          <w:spacing w:val="-3"/>
          <w:sz w:val="24"/>
        </w:rPr>
        <w:t xml:space="preserve"> </w:t>
      </w:r>
      <w:r>
        <w:rPr>
          <w:sz w:val="24"/>
        </w:rPr>
        <w:t>Medical</w:t>
      </w:r>
      <w:r>
        <w:rPr>
          <w:spacing w:val="-3"/>
          <w:sz w:val="24"/>
        </w:rPr>
        <w:t xml:space="preserve"> </w:t>
      </w:r>
      <w:r>
        <w:rPr>
          <w:sz w:val="24"/>
        </w:rPr>
        <w:t>Care published in January of each year beginning in January of 2018.</w:t>
      </w:r>
      <w:r>
        <w:rPr>
          <w:spacing w:val="40"/>
          <w:sz w:val="24"/>
        </w:rPr>
        <w:t xml:space="preserve"> </w:t>
      </w:r>
      <w:r>
        <w:rPr>
          <w:sz w:val="24"/>
        </w:rPr>
        <w:t>The Applicable Medical Expense</w:t>
      </w:r>
      <w:r>
        <w:rPr>
          <w:spacing w:val="-3"/>
          <w:sz w:val="24"/>
        </w:rPr>
        <w:t xml:space="preserve"> </w:t>
      </w:r>
      <w:r>
        <w:rPr>
          <w:sz w:val="24"/>
        </w:rPr>
        <w:t>Threshold,</w:t>
      </w:r>
      <w:r>
        <w:rPr>
          <w:spacing w:val="-3"/>
          <w:sz w:val="24"/>
        </w:rPr>
        <w:t xml:space="preserve"> </w:t>
      </w:r>
      <w:r>
        <w:rPr>
          <w:sz w:val="24"/>
        </w:rPr>
        <w:t>Index</w:t>
      </w:r>
      <w:r>
        <w:rPr>
          <w:spacing w:val="-3"/>
          <w:sz w:val="24"/>
        </w:rPr>
        <w:t xml:space="preserve"> </w:t>
      </w:r>
      <w:r>
        <w:rPr>
          <w:sz w:val="24"/>
        </w:rPr>
        <w:t>Interval</w:t>
      </w:r>
      <w:r>
        <w:rPr>
          <w:spacing w:val="-2"/>
          <w:sz w:val="24"/>
        </w:rPr>
        <w:t xml:space="preserve"> </w:t>
      </w:r>
      <w:r>
        <w:rPr>
          <w:sz w:val="24"/>
        </w:rPr>
        <w:t>and</w:t>
      </w:r>
      <w:r>
        <w:rPr>
          <w:spacing w:val="-2"/>
          <w:sz w:val="24"/>
        </w:rPr>
        <w:t xml:space="preserve"> </w:t>
      </w:r>
      <w:r>
        <w:rPr>
          <w:sz w:val="24"/>
        </w:rPr>
        <w:t>Applicable</w:t>
      </w:r>
      <w:r>
        <w:rPr>
          <w:spacing w:val="-2"/>
          <w:sz w:val="24"/>
        </w:rPr>
        <w:t xml:space="preserve"> </w:t>
      </w:r>
      <w:r>
        <w:rPr>
          <w:sz w:val="24"/>
        </w:rPr>
        <w:t>Future</w:t>
      </w:r>
      <w:r>
        <w:rPr>
          <w:spacing w:val="-2"/>
          <w:sz w:val="24"/>
        </w:rPr>
        <w:t xml:space="preserve"> </w:t>
      </w:r>
      <w:r>
        <w:rPr>
          <w:sz w:val="24"/>
        </w:rPr>
        <w:t>Amount</w:t>
      </w:r>
      <w:r>
        <w:rPr>
          <w:spacing w:val="-3"/>
          <w:sz w:val="24"/>
        </w:rPr>
        <w:t xml:space="preserve"> </w:t>
      </w:r>
      <w:r>
        <w:rPr>
          <w:sz w:val="24"/>
        </w:rPr>
        <w:t>shall</w:t>
      </w:r>
      <w:r>
        <w:rPr>
          <w:spacing w:val="-2"/>
          <w:sz w:val="24"/>
        </w:rPr>
        <w:t xml:space="preserve"> </w:t>
      </w:r>
      <w:r>
        <w:rPr>
          <w:sz w:val="24"/>
        </w:rPr>
        <w:t>be</w:t>
      </w:r>
      <w:r>
        <w:rPr>
          <w:spacing w:val="-2"/>
          <w:sz w:val="24"/>
        </w:rPr>
        <w:t xml:space="preserve"> </w:t>
      </w:r>
      <w:r>
        <w:rPr>
          <w:sz w:val="24"/>
        </w:rPr>
        <w:t>the</w:t>
      </w:r>
      <w:r>
        <w:rPr>
          <w:spacing w:val="-2"/>
          <w:sz w:val="24"/>
        </w:rPr>
        <w:t xml:space="preserve"> </w:t>
      </w:r>
      <w:r>
        <w:rPr>
          <w:sz w:val="24"/>
        </w:rPr>
        <w:t>amounts</w:t>
      </w:r>
      <w:r>
        <w:rPr>
          <w:spacing w:val="-2"/>
          <w:sz w:val="24"/>
        </w:rPr>
        <w:t xml:space="preserve"> </w:t>
      </w:r>
      <w:r>
        <w:rPr>
          <w:sz w:val="24"/>
        </w:rPr>
        <w:t>in</w:t>
      </w:r>
      <w:r>
        <w:rPr>
          <w:spacing w:val="-2"/>
          <w:sz w:val="24"/>
        </w:rPr>
        <w:t xml:space="preserve"> </w:t>
      </w:r>
      <w:r>
        <w:rPr>
          <w:sz w:val="24"/>
        </w:rPr>
        <w:t>effect at the time an offer is issued by the Trust.</w:t>
      </w:r>
      <w:r>
        <w:rPr>
          <w:spacing w:val="40"/>
          <w:sz w:val="24"/>
        </w:rPr>
        <w:t xml:space="preserve"> </w:t>
      </w:r>
      <w:r>
        <w:rPr>
          <w:sz w:val="24"/>
        </w:rPr>
        <w:t>Annual adjusted amounts will be published on the Trust’s Web site each February and applied to all pending claims which do not have an outstanding offer issued.</w:t>
      </w:r>
    </w:p>
    <w:p w14:paraId="156A91FD" w14:textId="77777777" w:rsidR="006A08DD" w:rsidRDefault="005E500D">
      <w:pPr>
        <w:pStyle w:val="ListParagraph"/>
        <w:numPr>
          <w:ilvl w:val="2"/>
          <w:numId w:val="10"/>
        </w:numPr>
        <w:tabs>
          <w:tab w:val="left" w:pos="2519"/>
        </w:tabs>
        <w:ind w:left="359" w:right="439" w:firstLine="1440"/>
        <w:rPr>
          <w:sz w:val="24"/>
        </w:rPr>
      </w:pPr>
      <w:r>
        <w:rPr>
          <w:b/>
          <w:sz w:val="24"/>
        </w:rPr>
        <w:t>Enhanced</w:t>
      </w:r>
      <w:r>
        <w:rPr>
          <w:b/>
          <w:spacing w:val="-3"/>
          <w:sz w:val="24"/>
        </w:rPr>
        <w:t xml:space="preserve"> </w:t>
      </w:r>
      <w:r>
        <w:rPr>
          <w:b/>
          <w:sz w:val="24"/>
        </w:rPr>
        <w:t>Grade</w:t>
      </w:r>
      <w:r>
        <w:rPr>
          <w:b/>
          <w:spacing w:val="-3"/>
          <w:sz w:val="24"/>
        </w:rPr>
        <w:t xml:space="preserve"> </w:t>
      </w:r>
      <w:r>
        <w:rPr>
          <w:b/>
          <w:sz w:val="24"/>
        </w:rPr>
        <w:t>I</w:t>
      </w:r>
      <w:r>
        <w:rPr>
          <w:b/>
          <w:spacing w:val="-3"/>
          <w:sz w:val="24"/>
        </w:rPr>
        <w:t xml:space="preserve"> </w:t>
      </w:r>
      <w:proofErr w:type="gramStart"/>
      <w:r>
        <w:rPr>
          <w:b/>
          <w:sz w:val="24"/>
        </w:rPr>
        <w:t>Non-Malignancy</w:t>
      </w:r>
      <w:proofErr w:type="gramEnd"/>
      <w:r>
        <w:rPr>
          <w:b/>
          <w:sz w:val="24"/>
        </w:rPr>
        <w:t>.</w:t>
      </w:r>
      <w:r>
        <w:rPr>
          <w:b/>
          <w:spacing w:val="80"/>
          <w:sz w:val="24"/>
        </w:rPr>
        <w:t xml:space="preserve"> </w:t>
      </w:r>
      <w:r>
        <w:rPr>
          <w:sz w:val="24"/>
        </w:rPr>
        <w:t>If</w:t>
      </w:r>
      <w:r>
        <w:rPr>
          <w:spacing w:val="-4"/>
          <w:sz w:val="24"/>
        </w:rPr>
        <w:t xml:space="preserve"> </w:t>
      </w:r>
      <w:r>
        <w:rPr>
          <w:sz w:val="24"/>
        </w:rPr>
        <w:t>an</w:t>
      </w:r>
      <w:r>
        <w:rPr>
          <w:spacing w:val="-4"/>
          <w:sz w:val="24"/>
        </w:rPr>
        <w:t xml:space="preserve"> </w:t>
      </w:r>
      <w:r>
        <w:rPr>
          <w:sz w:val="24"/>
        </w:rPr>
        <w:t>Injured</w:t>
      </w:r>
      <w:r>
        <w:rPr>
          <w:spacing w:val="-4"/>
          <w:sz w:val="24"/>
        </w:rPr>
        <w:t xml:space="preserve"> </w:t>
      </w:r>
      <w:r>
        <w:rPr>
          <w:sz w:val="24"/>
        </w:rPr>
        <w:t>Person</w:t>
      </w:r>
      <w:r>
        <w:rPr>
          <w:spacing w:val="-4"/>
          <w:sz w:val="24"/>
        </w:rPr>
        <w:t xml:space="preserve"> </w:t>
      </w:r>
      <w:r>
        <w:rPr>
          <w:sz w:val="24"/>
        </w:rPr>
        <w:t>has</w:t>
      </w:r>
      <w:r>
        <w:rPr>
          <w:spacing w:val="-4"/>
          <w:sz w:val="24"/>
        </w:rPr>
        <w:t xml:space="preserve"> </w:t>
      </w:r>
      <w:r>
        <w:rPr>
          <w:sz w:val="24"/>
        </w:rPr>
        <w:t>evidence of asbestosis of a severity exceeding the following criteria, the liquidated value of that Injured Person’s case will be adjusted by 1.5 I.</w:t>
      </w:r>
    </w:p>
    <w:p w14:paraId="156A91FE" w14:textId="77777777" w:rsidR="006A08DD" w:rsidRDefault="005E500D">
      <w:pPr>
        <w:pStyle w:val="ListParagraph"/>
        <w:numPr>
          <w:ilvl w:val="0"/>
          <w:numId w:val="5"/>
        </w:numPr>
        <w:tabs>
          <w:tab w:val="left" w:pos="3239"/>
        </w:tabs>
        <w:ind w:left="791" w:right="589" w:firstLine="2160"/>
        <w:rPr>
          <w:sz w:val="24"/>
        </w:rPr>
      </w:pPr>
      <w:r>
        <w:rPr>
          <w:sz w:val="24"/>
        </w:rPr>
        <w:t>The</w:t>
      </w:r>
      <w:r>
        <w:rPr>
          <w:spacing w:val="-15"/>
          <w:sz w:val="24"/>
        </w:rPr>
        <w:t xml:space="preserve"> </w:t>
      </w:r>
      <w:r>
        <w:rPr>
          <w:sz w:val="24"/>
        </w:rPr>
        <w:t>Injured</w:t>
      </w:r>
      <w:r>
        <w:rPr>
          <w:spacing w:val="-15"/>
          <w:sz w:val="24"/>
        </w:rPr>
        <w:t xml:space="preserve"> </w:t>
      </w:r>
      <w:r>
        <w:rPr>
          <w:sz w:val="24"/>
        </w:rPr>
        <w:t>Person</w:t>
      </w:r>
      <w:r>
        <w:rPr>
          <w:spacing w:val="-15"/>
          <w:sz w:val="24"/>
        </w:rPr>
        <w:t xml:space="preserve"> </w:t>
      </w:r>
      <w:r>
        <w:rPr>
          <w:sz w:val="24"/>
        </w:rPr>
        <w:t>must</w:t>
      </w:r>
      <w:r>
        <w:rPr>
          <w:spacing w:val="-15"/>
          <w:sz w:val="24"/>
        </w:rPr>
        <w:t xml:space="preserve"> </w:t>
      </w:r>
      <w:r>
        <w:rPr>
          <w:sz w:val="24"/>
        </w:rPr>
        <w:t>establish</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a</w:t>
      </w:r>
      <w:r>
        <w:rPr>
          <w:spacing w:val="-15"/>
          <w:sz w:val="24"/>
        </w:rPr>
        <w:t xml:space="preserve"> </w:t>
      </w:r>
      <w:r>
        <w:rPr>
          <w:sz w:val="24"/>
        </w:rPr>
        <w:t>10-year</w:t>
      </w:r>
      <w:r>
        <w:rPr>
          <w:spacing w:val="-15"/>
          <w:sz w:val="24"/>
        </w:rPr>
        <w:t xml:space="preserve"> </w:t>
      </w:r>
      <w:r>
        <w:rPr>
          <w:sz w:val="24"/>
        </w:rPr>
        <w:t>latency</w:t>
      </w:r>
      <w:r>
        <w:rPr>
          <w:spacing w:val="-15"/>
          <w:sz w:val="24"/>
        </w:rPr>
        <w:t xml:space="preserve"> </w:t>
      </w:r>
      <w:r>
        <w:rPr>
          <w:sz w:val="24"/>
        </w:rPr>
        <w:t xml:space="preserve">period between the date of first exposure to asbestos and the date of manifestation of the disease, </w:t>
      </w:r>
      <w:r>
        <w:rPr>
          <w:sz w:val="24"/>
          <w:u w:val="single"/>
        </w:rPr>
        <w:t>and</w:t>
      </w:r>
      <w:r>
        <w:rPr>
          <w:sz w:val="24"/>
        </w:rPr>
        <w:t xml:space="preserve"> either clinical or pathological evidence of asbestosis as defined in subsection 2 </w:t>
      </w:r>
      <w:r>
        <w:rPr>
          <w:sz w:val="24"/>
          <w:u w:val="single"/>
        </w:rPr>
        <w:t>or</w:t>
      </w:r>
      <w:r>
        <w:rPr>
          <w:sz w:val="24"/>
        </w:rPr>
        <w:t xml:space="preserve"> </w:t>
      </w:r>
      <w:proofErr w:type="gramStart"/>
      <w:r>
        <w:rPr>
          <w:sz w:val="24"/>
        </w:rPr>
        <w:t>3;</w:t>
      </w:r>
      <w:proofErr w:type="gramEnd"/>
    </w:p>
    <w:p w14:paraId="156A91FF" w14:textId="77777777" w:rsidR="006A08DD" w:rsidRDefault="005E500D">
      <w:pPr>
        <w:pStyle w:val="ListParagraph"/>
        <w:numPr>
          <w:ilvl w:val="0"/>
          <w:numId w:val="5"/>
        </w:numPr>
        <w:tabs>
          <w:tab w:val="left" w:pos="3239"/>
        </w:tabs>
        <w:spacing w:before="241"/>
        <w:ind w:left="791" w:right="640" w:firstLine="2160"/>
        <w:rPr>
          <w:sz w:val="24"/>
        </w:rPr>
      </w:pPr>
      <w:r>
        <w:rPr>
          <w:sz w:val="24"/>
          <w:u w:val="single"/>
        </w:rPr>
        <w:t>Clinical Evidence of Asbestosis</w:t>
      </w:r>
      <w:r>
        <w:rPr>
          <w:sz w:val="24"/>
        </w:rPr>
        <w:t>.</w:t>
      </w:r>
      <w:r>
        <w:rPr>
          <w:spacing w:val="80"/>
          <w:sz w:val="24"/>
        </w:rPr>
        <w:t xml:space="preserve"> </w:t>
      </w:r>
      <w:r>
        <w:rPr>
          <w:sz w:val="24"/>
        </w:rPr>
        <w:t xml:space="preserve">A diagnosis of pulmonary </w:t>
      </w:r>
      <w:r>
        <w:rPr>
          <w:spacing w:val="-2"/>
          <w:sz w:val="24"/>
        </w:rPr>
        <w:t>asbestosis</w:t>
      </w:r>
      <w:r>
        <w:rPr>
          <w:spacing w:val="-5"/>
          <w:sz w:val="24"/>
        </w:rPr>
        <w:t xml:space="preserve"> </w:t>
      </w:r>
      <w:r>
        <w:rPr>
          <w:spacing w:val="-2"/>
          <w:sz w:val="24"/>
        </w:rPr>
        <w:t>by</w:t>
      </w:r>
      <w:r>
        <w:rPr>
          <w:spacing w:val="-6"/>
          <w:sz w:val="24"/>
        </w:rPr>
        <w:t xml:space="preserve"> </w:t>
      </w:r>
      <w:proofErr w:type="spellStart"/>
      <w:proofErr w:type="gramStart"/>
      <w:r>
        <w:rPr>
          <w:spacing w:val="-2"/>
          <w:sz w:val="24"/>
        </w:rPr>
        <w:t>a</w:t>
      </w:r>
      <w:proofErr w:type="spellEnd"/>
      <w:proofErr w:type="gramEnd"/>
      <w:r>
        <w:rPr>
          <w:spacing w:val="-6"/>
          <w:sz w:val="24"/>
        </w:rPr>
        <w:t xml:space="preserve"> </w:t>
      </w:r>
      <w:r>
        <w:rPr>
          <w:spacing w:val="-2"/>
          <w:sz w:val="24"/>
        </w:rPr>
        <w:t>Internist,</w:t>
      </w:r>
      <w:r>
        <w:rPr>
          <w:spacing w:val="-6"/>
          <w:sz w:val="24"/>
        </w:rPr>
        <w:t xml:space="preserve"> </w:t>
      </w:r>
      <w:r>
        <w:rPr>
          <w:spacing w:val="-2"/>
          <w:sz w:val="24"/>
        </w:rPr>
        <w:t>Pulmonologist</w:t>
      </w:r>
      <w:r>
        <w:rPr>
          <w:spacing w:val="-6"/>
          <w:sz w:val="24"/>
        </w:rPr>
        <w:t xml:space="preserve"> </w:t>
      </w:r>
      <w:r>
        <w:rPr>
          <w:spacing w:val="-2"/>
          <w:sz w:val="24"/>
        </w:rPr>
        <w:t>or</w:t>
      </w:r>
      <w:r>
        <w:rPr>
          <w:spacing w:val="-6"/>
          <w:sz w:val="24"/>
        </w:rPr>
        <w:t xml:space="preserve"> </w:t>
      </w:r>
      <w:proofErr w:type="spellStart"/>
      <w:r>
        <w:rPr>
          <w:spacing w:val="-2"/>
          <w:sz w:val="24"/>
        </w:rPr>
        <w:t>a</w:t>
      </w:r>
      <w:proofErr w:type="spellEnd"/>
      <w:r>
        <w:rPr>
          <w:spacing w:val="-6"/>
          <w:sz w:val="24"/>
        </w:rPr>
        <w:t xml:space="preserve"> </w:t>
      </w:r>
      <w:r>
        <w:rPr>
          <w:spacing w:val="-2"/>
          <w:sz w:val="24"/>
        </w:rPr>
        <w:t>Occupational</w:t>
      </w:r>
      <w:r>
        <w:rPr>
          <w:spacing w:val="-6"/>
          <w:sz w:val="24"/>
        </w:rPr>
        <w:t xml:space="preserve"> </w:t>
      </w:r>
      <w:r>
        <w:rPr>
          <w:spacing w:val="-2"/>
          <w:sz w:val="24"/>
        </w:rPr>
        <w:t>Medicine</w:t>
      </w:r>
      <w:r>
        <w:rPr>
          <w:spacing w:val="-6"/>
          <w:sz w:val="24"/>
        </w:rPr>
        <w:t xml:space="preserve"> </w:t>
      </w:r>
      <w:r>
        <w:rPr>
          <w:spacing w:val="-2"/>
          <w:sz w:val="24"/>
        </w:rPr>
        <w:t>Physician</w:t>
      </w:r>
      <w:r>
        <w:rPr>
          <w:spacing w:val="-6"/>
          <w:sz w:val="24"/>
        </w:rPr>
        <w:t xml:space="preserve"> </w:t>
      </w:r>
      <w:r>
        <w:rPr>
          <w:spacing w:val="-2"/>
          <w:sz w:val="24"/>
        </w:rPr>
        <w:t>who</w:t>
      </w:r>
      <w:r>
        <w:rPr>
          <w:spacing w:val="-6"/>
          <w:sz w:val="24"/>
        </w:rPr>
        <w:t xml:space="preserve"> </w:t>
      </w:r>
      <w:r>
        <w:rPr>
          <w:spacing w:val="-2"/>
          <w:sz w:val="24"/>
        </w:rPr>
        <w:t xml:space="preserve">actually </w:t>
      </w:r>
      <w:r>
        <w:rPr>
          <w:sz w:val="24"/>
        </w:rPr>
        <w:t>examined the Injured Person based on the following minimum objective criteria:</w:t>
      </w:r>
    </w:p>
    <w:p w14:paraId="156A9200" w14:textId="77777777" w:rsidR="006A08DD" w:rsidRDefault="005E500D">
      <w:pPr>
        <w:pStyle w:val="BodyText"/>
        <w:spacing w:before="238"/>
        <w:ind w:left="360" w:right="386" w:firstLine="2880"/>
      </w:pPr>
      <w:r>
        <w:t>Chest</w:t>
      </w:r>
      <w:r>
        <w:rPr>
          <w:spacing w:val="-4"/>
        </w:rPr>
        <w:t xml:space="preserve"> </w:t>
      </w:r>
      <w:r>
        <w:t>X-rays</w:t>
      </w:r>
      <w:r>
        <w:rPr>
          <w:spacing w:val="-4"/>
        </w:rPr>
        <w:t xml:space="preserve"> </w:t>
      </w:r>
      <w:r>
        <w:t>which,</w:t>
      </w:r>
      <w:r>
        <w:rPr>
          <w:spacing w:val="-4"/>
        </w:rPr>
        <w:t xml:space="preserve"> </w:t>
      </w:r>
      <w:r>
        <w:t>in</w:t>
      </w:r>
      <w:r>
        <w:rPr>
          <w:spacing w:val="-4"/>
        </w:rPr>
        <w:t xml:space="preserve"> </w:t>
      </w:r>
      <w:r>
        <w:t>the</w:t>
      </w:r>
      <w:r>
        <w:rPr>
          <w:spacing w:val="-4"/>
        </w:rPr>
        <w:t xml:space="preserve"> </w:t>
      </w:r>
      <w:r>
        <w:t>opinion</w:t>
      </w:r>
      <w:r>
        <w:rPr>
          <w:spacing w:val="-5"/>
        </w:rPr>
        <w:t xml:space="preserve"> </w:t>
      </w:r>
      <w:r>
        <w:t>of</w:t>
      </w:r>
      <w:r>
        <w:rPr>
          <w:spacing w:val="-5"/>
        </w:rPr>
        <w:t xml:space="preserve"> </w:t>
      </w:r>
      <w:r>
        <w:t>a</w:t>
      </w:r>
      <w:r>
        <w:rPr>
          <w:spacing w:val="-5"/>
        </w:rPr>
        <w:t xml:space="preserve"> </w:t>
      </w:r>
      <w:r>
        <w:t>Certified</w:t>
      </w:r>
      <w:r>
        <w:rPr>
          <w:spacing w:val="-5"/>
        </w:rPr>
        <w:t xml:space="preserve"> </w:t>
      </w:r>
      <w:r>
        <w:t>B-reader,</w:t>
      </w:r>
      <w:r>
        <w:rPr>
          <w:spacing w:val="-5"/>
        </w:rPr>
        <w:t xml:space="preserve"> </w:t>
      </w:r>
      <w:r>
        <w:t>show small</w:t>
      </w:r>
      <w:r>
        <w:rPr>
          <w:spacing w:val="-10"/>
        </w:rPr>
        <w:t xml:space="preserve"> </w:t>
      </w:r>
      <w:r>
        <w:t>irregular</w:t>
      </w:r>
      <w:r>
        <w:rPr>
          <w:spacing w:val="-10"/>
        </w:rPr>
        <w:t xml:space="preserve"> </w:t>
      </w:r>
      <w:r>
        <w:t>opacities</w:t>
      </w:r>
      <w:r>
        <w:rPr>
          <w:spacing w:val="-10"/>
        </w:rPr>
        <w:t xml:space="preserve"> </w:t>
      </w:r>
      <w:r>
        <w:t>of</w:t>
      </w:r>
      <w:r>
        <w:rPr>
          <w:spacing w:val="-10"/>
        </w:rPr>
        <w:t xml:space="preserve"> </w:t>
      </w:r>
      <w:r>
        <w:t>ILO</w:t>
      </w:r>
      <w:r>
        <w:rPr>
          <w:spacing w:val="-10"/>
        </w:rPr>
        <w:t xml:space="preserve"> </w:t>
      </w:r>
      <w:r>
        <w:t>Grade</w:t>
      </w:r>
      <w:r>
        <w:rPr>
          <w:spacing w:val="-10"/>
        </w:rPr>
        <w:t xml:space="preserve"> </w:t>
      </w:r>
      <w:r>
        <w:t>1/1</w:t>
      </w:r>
      <w:r>
        <w:rPr>
          <w:spacing w:val="-10"/>
        </w:rPr>
        <w:t xml:space="preserve"> </w:t>
      </w:r>
      <w:r>
        <w:t>or</w:t>
      </w:r>
      <w:r>
        <w:rPr>
          <w:spacing w:val="-10"/>
        </w:rPr>
        <w:t xml:space="preserve"> </w:t>
      </w:r>
      <w:r>
        <w:t>greater,</w:t>
      </w:r>
      <w:r>
        <w:rPr>
          <w:spacing w:val="-10"/>
        </w:rPr>
        <w:t xml:space="preserve"> </w:t>
      </w:r>
      <w:r>
        <w:t>or</w:t>
      </w:r>
      <w:r>
        <w:rPr>
          <w:spacing w:val="-10"/>
        </w:rPr>
        <w:t xml:space="preserve"> </w:t>
      </w:r>
      <w:proofErr w:type="spellStart"/>
      <w:proofErr w:type="gramStart"/>
      <w:r>
        <w:t>a</w:t>
      </w:r>
      <w:proofErr w:type="spellEnd"/>
      <w:proofErr w:type="gramEnd"/>
      <w:r>
        <w:rPr>
          <w:spacing w:val="-8"/>
        </w:rPr>
        <w:t xml:space="preserve"> </w:t>
      </w:r>
      <w:r>
        <w:t>asbestos</w:t>
      </w:r>
      <w:r>
        <w:rPr>
          <w:spacing w:val="-10"/>
        </w:rPr>
        <w:t xml:space="preserve"> </w:t>
      </w:r>
      <w:r>
        <w:t>related</w:t>
      </w:r>
      <w:r>
        <w:rPr>
          <w:spacing w:val="-10"/>
        </w:rPr>
        <w:t xml:space="preserve"> </w:t>
      </w:r>
      <w:r>
        <w:t>interstitial</w:t>
      </w:r>
      <w:r>
        <w:rPr>
          <w:spacing w:val="-10"/>
        </w:rPr>
        <w:t xml:space="preserve"> </w:t>
      </w:r>
      <w:r>
        <w:t>fibrosis</w:t>
      </w:r>
      <w:r>
        <w:rPr>
          <w:spacing w:val="-10"/>
        </w:rPr>
        <w:t xml:space="preserve"> </w:t>
      </w:r>
      <w:r>
        <w:t>on high resolution CT scan; and Pulmonary Function Testing results demonstrating either:</w:t>
      </w:r>
    </w:p>
    <w:p w14:paraId="156A9201" w14:textId="77777777" w:rsidR="006A08DD" w:rsidRDefault="005E500D">
      <w:pPr>
        <w:pStyle w:val="ListParagraph"/>
        <w:numPr>
          <w:ilvl w:val="1"/>
          <w:numId w:val="5"/>
        </w:numPr>
        <w:tabs>
          <w:tab w:val="left" w:pos="3959"/>
        </w:tabs>
        <w:ind w:left="359" w:right="740" w:firstLine="2880"/>
        <w:rPr>
          <w:sz w:val="24"/>
        </w:rPr>
      </w:pPr>
      <w:r>
        <w:rPr>
          <w:sz w:val="24"/>
        </w:rPr>
        <w:t>FVC&lt;60% of Predicted Value with FEV-1/FVC≥65% (actual</w:t>
      </w:r>
      <w:r>
        <w:rPr>
          <w:spacing w:val="-11"/>
          <w:sz w:val="24"/>
        </w:rPr>
        <w:t xml:space="preserve"> </w:t>
      </w:r>
      <w:r>
        <w:rPr>
          <w:sz w:val="24"/>
        </w:rPr>
        <w:t>value)</w:t>
      </w:r>
      <w:r>
        <w:rPr>
          <w:spacing w:val="-11"/>
          <w:sz w:val="24"/>
        </w:rPr>
        <w:t xml:space="preserve"> </w:t>
      </w:r>
      <w:r>
        <w:rPr>
          <w:sz w:val="24"/>
        </w:rPr>
        <w:t>if</w:t>
      </w:r>
      <w:r>
        <w:rPr>
          <w:spacing w:val="-11"/>
          <w:sz w:val="24"/>
        </w:rPr>
        <w:t xml:space="preserve"> </w:t>
      </w:r>
      <w:r>
        <w:rPr>
          <w:sz w:val="24"/>
        </w:rPr>
        <w:t>the</w:t>
      </w:r>
      <w:r>
        <w:rPr>
          <w:spacing w:val="-11"/>
          <w:sz w:val="24"/>
        </w:rPr>
        <w:t xml:space="preserve"> </w:t>
      </w:r>
      <w:r>
        <w:rPr>
          <w:sz w:val="24"/>
        </w:rPr>
        <w:t>individual</w:t>
      </w:r>
      <w:r>
        <w:rPr>
          <w:spacing w:val="-11"/>
          <w:sz w:val="24"/>
        </w:rPr>
        <w:t xml:space="preserve"> </w:t>
      </w:r>
      <w:r>
        <w:rPr>
          <w:sz w:val="24"/>
        </w:rPr>
        <w:t>tested</w:t>
      </w:r>
      <w:r>
        <w:rPr>
          <w:spacing w:val="-11"/>
          <w:sz w:val="24"/>
        </w:rPr>
        <w:t xml:space="preserve"> </w:t>
      </w:r>
      <w:r>
        <w:rPr>
          <w:sz w:val="24"/>
        </w:rPr>
        <w:t>is</w:t>
      </w:r>
      <w:r>
        <w:rPr>
          <w:spacing w:val="-11"/>
          <w:sz w:val="24"/>
        </w:rPr>
        <w:t xml:space="preserve"> </w:t>
      </w:r>
      <w:r>
        <w:rPr>
          <w:sz w:val="24"/>
        </w:rPr>
        <w:t>at</w:t>
      </w:r>
      <w:r>
        <w:rPr>
          <w:spacing w:val="-11"/>
          <w:sz w:val="24"/>
        </w:rPr>
        <w:t xml:space="preserve"> </w:t>
      </w:r>
      <w:r>
        <w:rPr>
          <w:sz w:val="24"/>
        </w:rPr>
        <w:t>least</w:t>
      </w:r>
      <w:r>
        <w:rPr>
          <w:spacing w:val="-11"/>
          <w:sz w:val="24"/>
        </w:rPr>
        <w:t xml:space="preserve"> </w:t>
      </w:r>
      <w:r>
        <w:rPr>
          <w:sz w:val="24"/>
        </w:rPr>
        <w:t>70</w:t>
      </w:r>
      <w:r>
        <w:rPr>
          <w:spacing w:val="-11"/>
          <w:sz w:val="24"/>
        </w:rPr>
        <w:t xml:space="preserve"> </w:t>
      </w:r>
      <w:r>
        <w:rPr>
          <w:sz w:val="24"/>
        </w:rPr>
        <w:t>years</w:t>
      </w:r>
      <w:r>
        <w:rPr>
          <w:spacing w:val="-11"/>
          <w:sz w:val="24"/>
        </w:rPr>
        <w:t xml:space="preserve"> </w:t>
      </w:r>
      <w:r>
        <w:rPr>
          <w:sz w:val="24"/>
        </w:rPr>
        <w:t>old</w:t>
      </w:r>
      <w:r>
        <w:rPr>
          <w:spacing w:val="-11"/>
          <w:sz w:val="24"/>
        </w:rPr>
        <w:t xml:space="preserve"> </w:t>
      </w:r>
      <w:r>
        <w:rPr>
          <w:sz w:val="24"/>
        </w:rPr>
        <w:t>at</w:t>
      </w:r>
      <w:r>
        <w:rPr>
          <w:spacing w:val="-11"/>
          <w:sz w:val="24"/>
        </w:rPr>
        <w:t xml:space="preserve"> </w:t>
      </w:r>
      <w:r>
        <w:rPr>
          <w:sz w:val="24"/>
        </w:rPr>
        <w:t>the</w:t>
      </w:r>
      <w:r>
        <w:rPr>
          <w:spacing w:val="-11"/>
          <w:sz w:val="24"/>
        </w:rPr>
        <w:t xml:space="preserve"> </w:t>
      </w:r>
      <w:r>
        <w:rPr>
          <w:sz w:val="24"/>
        </w:rPr>
        <w:t>date</w:t>
      </w:r>
      <w:r>
        <w:rPr>
          <w:spacing w:val="-9"/>
          <w:sz w:val="24"/>
        </w:rPr>
        <w:t xml:space="preserve"> </w:t>
      </w:r>
      <w:r>
        <w:rPr>
          <w:sz w:val="24"/>
        </w:rPr>
        <w:t>of</w:t>
      </w:r>
      <w:r>
        <w:rPr>
          <w:spacing w:val="-11"/>
          <w:sz w:val="24"/>
        </w:rPr>
        <w:t xml:space="preserve"> </w:t>
      </w:r>
      <w:r>
        <w:rPr>
          <w:sz w:val="24"/>
        </w:rPr>
        <w:t>testing,</w:t>
      </w:r>
      <w:r>
        <w:rPr>
          <w:spacing w:val="-11"/>
          <w:sz w:val="24"/>
        </w:rPr>
        <w:t xml:space="preserve"> </w:t>
      </w:r>
      <w:r>
        <w:rPr>
          <w:sz w:val="24"/>
        </w:rPr>
        <w:t>≥70%</w:t>
      </w:r>
      <w:r>
        <w:rPr>
          <w:spacing w:val="-11"/>
          <w:sz w:val="24"/>
        </w:rPr>
        <w:t xml:space="preserve"> </w:t>
      </w:r>
      <w:r>
        <w:rPr>
          <w:sz w:val="24"/>
        </w:rPr>
        <w:t>(actual value) if the individual tested is at least 60 years old but less than 70 years old at the date of testing,</w:t>
      </w:r>
      <w:r>
        <w:rPr>
          <w:spacing w:val="-2"/>
          <w:sz w:val="24"/>
        </w:rPr>
        <w:t xml:space="preserve"> </w:t>
      </w:r>
      <w:r>
        <w:rPr>
          <w:sz w:val="24"/>
        </w:rPr>
        <w:t>and</w:t>
      </w:r>
      <w:r>
        <w:rPr>
          <w:spacing w:val="-2"/>
          <w:sz w:val="24"/>
        </w:rPr>
        <w:t xml:space="preserve"> </w:t>
      </w:r>
      <w:r>
        <w:rPr>
          <w:sz w:val="24"/>
        </w:rPr>
        <w:t>≥75%</w:t>
      </w:r>
      <w:r>
        <w:rPr>
          <w:spacing w:val="-2"/>
          <w:sz w:val="24"/>
        </w:rPr>
        <w:t xml:space="preserve"> </w:t>
      </w:r>
      <w:r>
        <w:rPr>
          <w:sz w:val="24"/>
        </w:rPr>
        <w:t>(actual</w:t>
      </w:r>
      <w:r>
        <w:rPr>
          <w:spacing w:val="-2"/>
          <w:sz w:val="24"/>
        </w:rPr>
        <w:t xml:space="preserve"> </w:t>
      </w:r>
      <w:r>
        <w:rPr>
          <w:sz w:val="24"/>
        </w:rPr>
        <w:t>value)</w:t>
      </w:r>
      <w:r>
        <w:rPr>
          <w:spacing w:val="-2"/>
          <w:sz w:val="24"/>
        </w:rPr>
        <w:t xml:space="preserve"> </w:t>
      </w:r>
      <w:r>
        <w:rPr>
          <w:sz w:val="24"/>
        </w:rPr>
        <w:t>if</w:t>
      </w:r>
      <w:r>
        <w:rPr>
          <w:spacing w:val="-2"/>
          <w:sz w:val="24"/>
        </w:rPr>
        <w:t xml:space="preserve"> </w:t>
      </w:r>
      <w:r>
        <w:rPr>
          <w:sz w:val="24"/>
        </w:rPr>
        <w:t>the</w:t>
      </w:r>
      <w:r>
        <w:rPr>
          <w:spacing w:val="-2"/>
          <w:sz w:val="24"/>
        </w:rPr>
        <w:t xml:space="preserve"> </w:t>
      </w:r>
      <w:r>
        <w:rPr>
          <w:sz w:val="24"/>
        </w:rPr>
        <w:t>individual</w:t>
      </w:r>
      <w:r>
        <w:rPr>
          <w:spacing w:val="-2"/>
          <w:sz w:val="24"/>
        </w:rPr>
        <w:t xml:space="preserve"> </w:t>
      </w:r>
      <w:r>
        <w:rPr>
          <w:sz w:val="24"/>
        </w:rPr>
        <w:t>tested</w:t>
      </w:r>
      <w:r>
        <w:rPr>
          <w:spacing w:val="-2"/>
          <w:sz w:val="24"/>
        </w:rPr>
        <w:t xml:space="preserve"> </w:t>
      </w:r>
      <w:r>
        <w:rPr>
          <w:sz w:val="24"/>
        </w:rPr>
        <w:t>is</w:t>
      </w:r>
      <w:r>
        <w:rPr>
          <w:spacing w:val="-3"/>
          <w:sz w:val="24"/>
        </w:rPr>
        <w:t xml:space="preserve"> </w:t>
      </w:r>
      <w:r>
        <w:rPr>
          <w:sz w:val="24"/>
        </w:rPr>
        <w:t>less</w:t>
      </w:r>
      <w:r>
        <w:rPr>
          <w:spacing w:val="-3"/>
          <w:sz w:val="24"/>
        </w:rPr>
        <w:t xml:space="preserve"> </w:t>
      </w:r>
      <w:r>
        <w:rPr>
          <w:sz w:val="24"/>
        </w:rPr>
        <w:t>than</w:t>
      </w:r>
      <w:r>
        <w:rPr>
          <w:spacing w:val="-2"/>
          <w:sz w:val="24"/>
        </w:rPr>
        <w:t xml:space="preserve"> </w:t>
      </w:r>
      <w:r>
        <w:rPr>
          <w:sz w:val="24"/>
        </w:rPr>
        <w:t>60</w:t>
      </w:r>
      <w:r>
        <w:rPr>
          <w:spacing w:val="-2"/>
          <w:sz w:val="24"/>
        </w:rPr>
        <w:t xml:space="preserve"> </w:t>
      </w:r>
      <w:r>
        <w:rPr>
          <w:sz w:val="24"/>
        </w:rPr>
        <w:t>years</w:t>
      </w:r>
      <w:r>
        <w:rPr>
          <w:spacing w:val="-3"/>
          <w:sz w:val="24"/>
        </w:rPr>
        <w:t xml:space="preserve"> </w:t>
      </w:r>
      <w:r>
        <w:rPr>
          <w:sz w:val="24"/>
        </w:rPr>
        <w:t>old</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date</w:t>
      </w:r>
      <w:r>
        <w:rPr>
          <w:spacing w:val="-2"/>
          <w:sz w:val="24"/>
        </w:rPr>
        <w:t xml:space="preserve"> </w:t>
      </w:r>
      <w:r>
        <w:rPr>
          <w:sz w:val="24"/>
        </w:rPr>
        <w:t>of testing; or</w:t>
      </w:r>
    </w:p>
    <w:p w14:paraId="156A9202" w14:textId="77777777" w:rsidR="006A08DD" w:rsidRDefault="005E500D">
      <w:pPr>
        <w:pStyle w:val="ListParagraph"/>
        <w:numPr>
          <w:ilvl w:val="1"/>
          <w:numId w:val="5"/>
        </w:numPr>
        <w:tabs>
          <w:tab w:val="left" w:pos="3959"/>
        </w:tabs>
        <w:spacing w:before="241"/>
        <w:ind w:left="3959" w:hanging="719"/>
        <w:rPr>
          <w:sz w:val="24"/>
        </w:rPr>
      </w:pPr>
      <w:r>
        <w:rPr>
          <w:sz w:val="24"/>
        </w:rPr>
        <w:t>TLC</w:t>
      </w:r>
      <w:r>
        <w:rPr>
          <w:sz w:val="24"/>
          <w:u w:val="single"/>
        </w:rPr>
        <w:t>&lt;</w:t>
      </w:r>
      <w:r>
        <w:rPr>
          <w:sz w:val="24"/>
        </w:rPr>
        <w:t xml:space="preserve">70% of Predicted Value; </w:t>
      </w:r>
      <w:r>
        <w:rPr>
          <w:spacing w:val="-5"/>
          <w:sz w:val="24"/>
        </w:rPr>
        <w:t>or</w:t>
      </w:r>
    </w:p>
    <w:p w14:paraId="156A9203" w14:textId="77777777" w:rsidR="006A08DD" w:rsidRDefault="005E500D">
      <w:pPr>
        <w:pStyle w:val="ListParagraph"/>
        <w:numPr>
          <w:ilvl w:val="1"/>
          <w:numId w:val="5"/>
        </w:numPr>
        <w:tabs>
          <w:tab w:val="left" w:pos="3959"/>
        </w:tabs>
        <w:ind w:right="599" w:firstLine="2880"/>
        <w:rPr>
          <w:sz w:val="24"/>
        </w:rPr>
      </w:pPr>
      <w:r>
        <w:rPr>
          <w:sz w:val="24"/>
        </w:rPr>
        <w:t>DLCO&lt;60% of Predicted Value with FEV-1/FVC≥65% (actual value) if the individual tested at least 70 years old at the date of testing, ≥70% (actual value) if the individual tested is at least 60 years old but less than 70 years old at the date of testing, and ≥75% (actual value) if the individual tested is less than 60 years old at the date of testing</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statement</w:t>
      </w:r>
      <w:r>
        <w:rPr>
          <w:spacing w:val="-3"/>
          <w:sz w:val="24"/>
        </w:rPr>
        <w:t xml:space="preserve"> </w:t>
      </w:r>
      <w:r>
        <w:rPr>
          <w:sz w:val="24"/>
        </w:rPr>
        <w:t>by</w:t>
      </w:r>
      <w:r>
        <w:rPr>
          <w:spacing w:val="-3"/>
          <w:sz w:val="24"/>
        </w:rPr>
        <w:t xml:space="preserve"> </w:t>
      </w:r>
      <w:r>
        <w:rPr>
          <w:sz w:val="24"/>
        </w:rPr>
        <w:t>a</w:t>
      </w:r>
      <w:r>
        <w:rPr>
          <w:spacing w:val="-3"/>
          <w:sz w:val="24"/>
        </w:rPr>
        <w:t xml:space="preserve"> </w:t>
      </w:r>
      <w:r>
        <w:rPr>
          <w:sz w:val="24"/>
        </w:rPr>
        <w:t>Pulmonologist,</w:t>
      </w:r>
      <w:r>
        <w:rPr>
          <w:spacing w:val="-3"/>
          <w:sz w:val="24"/>
        </w:rPr>
        <w:t xml:space="preserve"> </w:t>
      </w:r>
      <w:r>
        <w:rPr>
          <w:sz w:val="24"/>
        </w:rPr>
        <w:t>Internist</w:t>
      </w:r>
      <w:r>
        <w:rPr>
          <w:spacing w:val="-3"/>
          <w:sz w:val="24"/>
        </w:rPr>
        <w:t xml:space="preserve"> </w:t>
      </w:r>
      <w:r>
        <w:rPr>
          <w:sz w:val="24"/>
        </w:rPr>
        <w:t>or</w:t>
      </w:r>
      <w:r>
        <w:rPr>
          <w:spacing w:val="-3"/>
          <w:sz w:val="24"/>
        </w:rPr>
        <w:t xml:space="preserve"> </w:t>
      </w:r>
      <w:r>
        <w:rPr>
          <w:sz w:val="24"/>
        </w:rPr>
        <w:t>an</w:t>
      </w:r>
      <w:r>
        <w:rPr>
          <w:spacing w:val="-3"/>
          <w:sz w:val="24"/>
        </w:rPr>
        <w:t xml:space="preserve"> </w:t>
      </w:r>
      <w:r>
        <w:rPr>
          <w:sz w:val="24"/>
        </w:rPr>
        <w:t>Occupational</w:t>
      </w:r>
      <w:r>
        <w:rPr>
          <w:spacing w:val="-3"/>
          <w:sz w:val="24"/>
        </w:rPr>
        <w:t xml:space="preserve"> </w:t>
      </w:r>
      <w:r>
        <w:rPr>
          <w:sz w:val="24"/>
        </w:rPr>
        <w:t>Medicine</w:t>
      </w:r>
      <w:r>
        <w:rPr>
          <w:spacing w:val="-3"/>
          <w:sz w:val="24"/>
        </w:rPr>
        <w:t xml:space="preserve"> </w:t>
      </w:r>
      <w:r>
        <w:rPr>
          <w:sz w:val="24"/>
        </w:rPr>
        <w:t>Physician</w:t>
      </w:r>
      <w:r>
        <w:rPr>
          <w:spacing w:val="-3"/>
          <w:sz w:val="24"/>
        </w:rPr>
        <w:t xml:space="preserve"> </w:t>
      </w:r>
      <w:r>
        <w:rPr>
          <w:sz w:val="24"/>
        </w:rPr>
        <w:t>at the time of the stating that the asbestos-related lung disease is the probable explanation for the test result; or</w:t>
      </w:r>
    </w:p>
    <w:p w14:paraId="156A9204" w14:textId="77777777" w:rsidR="006A08DD" w:rsidRDefault="006A08DD">
      <w:pPr>
        <w:pStyle w:val="ListParagraph"/>
        <w:rPr>
          <w:sz w:val="24"/>
        </w:rPr>
        <w:sectPr w:rsidR="006A08DD">
          <w:pgSz w:w="12240" w:h="15840"/>
          <w:pgMar w:top="1380" w:right="1080" w:bottom="960" w:left="1080" w:header="0" w:footer="773" w:gutter="0"/>
          <w:cols w:space="720"/>
        </w:sectPr>
      </w:pPr>
    </w:p>
    <w:p w14:paraId="156A9205" w14:textId="77777777" w:rsidR="006A08DD" w:rsidRDefault="005E500D">
      <w:pPr>
        <w:pStyle w:val="ListParagraph"/>
        <w:numPr>
          <w:ilvl w:val="1"/>
          <w:numId w:val="5"/>
        </w:numPr>
        <w:tabs>
          <w:tab w:val="left" w:pos="3959"/>
        </w:tabs>
        <w:spacing w:before="60"/>
        <w:ind w:left="359" w:right="655" w:firstLine="2880"/>
        <w:rPr>
          <w:sz w:val="24"/>
        </w:rPr>
      </w:pPr>
      <w:r>
        <w:rPr>
          <w:sz w:val="24"/>
        </w:rPr>
        <w:lastRenderedPageBreak/>
        <w:t>VO MAX&lt;20mL (</w:t>
      </w:r>
      <w:proofErr w:type="spellStart"/>
      <w:r>
        <w:rPr>
          <w:sz w:val="24"/>
        </w:rPr>
        <w:t>kg•min</w:t>
      </w:r>
      <w:proofErr w:type="spellEnd"/>
      <w:r>
        <w:rPr>
          <w:sz w:val="24"/>
        </w:rPr>
        <w:t>) or&lt;5.7 METS with FEV-1/FVC≥65%</w:t>
      </w:r>
      <w:r>
        <w:rPr>
          <w:spacing w:val="-2"/>
          <w:sz w:val="24"/>
        </w:rPr>
        <w:t xml:space="preserve"> </w:t>
      </w:r>
      <w:r>
        <w:rPr>
          <w:sz w:val="24"/>
        </w:rPr>
        <w:t>(actual</w:t>
      </w:r>
      <w:r>
        <w:rPr>
          <w:spacing w:val="-2"/>
          <w:sz w:val="24"/>
        </w:rPr>
        <w:t xml:space="preserve"> </w:t>
      </w:r>
      <w:r>
        <w:rPr>
          <w:sz w:val="24"/>
        </w:rPr>
        <w:t>value)</w:t>
      </w:r>
      <w:r>
        <w:rPr>
          <w:spacing w:val="-2"/>
          <w:sz w:val="24"/>
        </w:rPr>
        <w:t xml:space="preserve"> </w:t>
      </w:r>
      <w:r>
        <w:rPr>
          <w:sz w:val="24"/>
        </w:rPr>
        <w:t>if</w:t>
      </w:r>
      <w:r>
        <w:rPr>
          <w:spacing w:val="-2"/>
          <w:sz w:val="24"/>
        </w:rPr>
        <w:t xml:space="preserve"> </w:t>
      </w:r>
      <w:r>
        <w:rPr>
          <w:sz w:val="24"/>
        </w:rPr>
        <w:t>the</w:t>
      </w:r>
      <w:r>
        <w:rPr>
          <w:spacing w:val="-5"/>
          <w:sz w:val="24"/>
        </w:rPr>
        <w:t xml:space="preserve"> </w:t>
      </w:r>
      <w:r>
        <w:rPr>
          <w:sz w:val="24"/>
        </w:rPr>
        <w:t>individual</w:t>
      </w:r>
      <w:r>
        <w:rPr>
          <w:spacing w:val="-2"/>
          <w:sz w:val="24"/>
        </w:rPr>
        <w:t xml:space="preserve"> </w:t>
      </w:r>
      <w:r>
        <w:rPr>
          <w:sz w:val="24"/>
        </w:rPr>
        <w:t>tested</w:t>
      </w:r>
      <w:r>
        <w:rPr>
          <w:spacing w:val="-4"/>
          <w:sz w:val="24"/>
        </w:rPr>
        <w:t xml:space="preserve"> </w:t>
      </w:r>
      <w:r>
        <w:rPr>
          <w:sz w:val="24"/>
        </w:rPr>
        <w:t>is</w:t>
      </w:r>
      <w:r>
        <w:rPr>
          <w:spacing w:val="-2"/>
          <w:sz w:val="24"/>
        </w:rPr>
        <w:t xml:space="preserve"> </w:t>
      </w:r>
      <w:r>
        <w:rPr>
          <w:sz w:val="24"/>
        </w:rPr>
        <w:t>at</w:t>
      </w:r>
      <w:r>
        <w:rPr>
          <w:spacing w:val="-3"/>
          <w:sz w:val="24"/>
        </w:rPr>
        <w:t xml:space="preserve"> </w:t>
      </w:r>
      <w:r>
        <w:rPr>
          <w:sz w:val="24"/>
        </w:rPr>
        <w:t>least</w:t>
      </w:r>
      <w:r>
        <w:rPr>
          <w:spacing w:val="-2"/>
          <w:sz w:val="24"/>
        </w:rPr>
        <w:t xml:space="preserve"> </w:t>
      </w:r>
      <w:r>
        <w:rPr>
          <w:sz w:val="24"/>
        </w:rPr>
        <w:t>70</w:t>
      </w:r>
      <w:r>
        <w:rPr>
          <w:spacing w:val="-2"/>
          <w:sz w:val="24"/>
        </w:rPr>
        <w:t xml:space="preserve"> </w:t>
      </w:r>
      <w:r>
        <w:rPr>
          <w:sz w:val="24"/>
        </w:rPr>
        <w:t>years</w:t>
      </w:r>
      <w:r>
        <w:rPr>
          <w:spacing w:val="-2"/>
          <w:sz w:val="24"/>
        </w:rPr>
        <w:t xml:space="preserve"> </w:t>
      </w:r>
      <w:r>
        <w:rPr>
          <w:sz w:val="24"/>
        </w:rPr>
        <w:t>old</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date</w:t>
      </w:r>
      <w:r>
        <w:rPr>
          <w:spacing w:val="-2"/>
          <w:sz w:val="24"/>
        </w:rPr>
        <w:t xml:space="preserve"> </w:t>
      </w:r>
      <w:r>
        <w:rPr>
          <w:sz w:val="24"/>
        </w:rPr>
        <w:t>of</w:t>
      </w:r>
      <w:r>
        <w:rPr>
          <w:spacing w:val="-2"/>
          <w:sz w:val="24"/>
        </w:rPr>
        <w:t xml:space="preserve"> </w:t>
      </w:r>
      <w:r>
        <w:rPr>
          <w:sz w:val="24"/>
        </w:rPr>
        <w:t>testing,</w:t>
      </w:r>
    </w:p>
    <w:p w14:paraId="156A9206" w14:textId="77777777" w:rsidR="006A08DD" w:rsidRDefault="005E500D">
      <w:pPr>
        <w:pStyle w:val="BodyText"/>
        <w:spacing w:before="0"/>
        <w:ind w:right="386"/>
      </w:pPr>
      <w:r>
        <w:t>≥70% (actual value) if the individual tested is at least 60 years old but less than 70 years old at the</w:t>
      </w:r>
      <w:r>
        <w:rPr>
          <w:spacing w:val="-3"/>
        </w:rPr>
        <w:t xml:space="preserve"> </w:t>
      </w:r>
      <w:r>
        <w:t>date</w:t>
      </w:r>
      <w:r>
        <w:rPr>
          <w:spacing w:val="-3"/>
        </w:rPr>
        <w:t xml:space="preserve"> </w:t>
      </w:r>
      <w:r>
        <w:t>of</w:t>
      </w:r>
      <w:r>
        <w:rPr>
          <w:spacing w:val="-3"/>
        </w:rPr>
        <w:t xml:space="preserve"> </w:t>
      </w:r>
      <w:r>
        <w:t>testing,</w:t>
      </w:r>
      <w:r>
        <w:rPr>
          <w:spacing w:val="-3"/>
        </w:rPr>
        <w:t xml:space="preserve"> </w:t>
      </w:r>
      <w:r>
        <w:t>and</w:t>
      </w:r>
      <w:r>
        <w:rPr>
          <w:spacing w:val="-3"/>
        </w:rPr>
        <w:t xml:space="preserve"> </w:t>
      </w:r>
      <w:r>
        <w:t>≥75%</w:t>
      </w:r>
      <w:r>
        <w:rPr>
          <w:spacing w:val="-3"/>
        </w:rPr>
        <w:t xml:space="preserve"> </w:t>
      </w:r>
      <w:r>
        <w:t>(actual</w:t>
      </w:r>
      <w:r>
        <w:rPr>
          <w:spacing w:val="-2"/>
        </w:rPr>
        <w:t xml:space="preserve"> </w:t>
      </w:r>
      <w:r>
        <w:t>value)</w:t>
      </w:r>
      <w:r>
        <w:rPr>
          <w:spacing w:val="-2"/>
        </w:rPr>
        <w:t xml:space="preserve"> </w:t>
      </w:r>
      <w:r>
        <w:t>if</w:t>
      </w:r>
      <w:r>
        <w:rPr>
          <w:spacing w:val="-2"/>
        </w:rPr>
        <w:t xml:space="preserve"> </w:t>
      </w:r>
      <w:r>
        <w:t>the</w:t>
      </w:r>
      <w:r>
        <w:rPr>
          <w:spacing w:val="-2"/>
        </w:rPr>
        <w:t xml:space="preserve"> </w:t>
      </w:r>
      <w:r>
        <w:t>individual</w:t>
      </w:r>
      <w:r>
        <w:rPr>
          <w:spacing w:val="-5"/>
        </w:rPr>
        <w:t xml:space="preserve"> </w:t>
      </w:r>
      <w:r>
        <w:t>tested</w:t>
      </w:r>
      <w:r>
        <w:rPr>
          <w:spacing w:val="-2"/>
        </w:rPr>
        <w:t xml:space="preserve"> </w:t>
      </w:r>
      <w:r>
        <w:t>is</w:t>
      </w:r>
      <w:r>
        <w:rPr>
          <w:spacing w:val="-2"/>
        </w:rPr>
        <w:t xml:space="preserve"> </w:t>
      </w:r>
      <w:r>
        <w:t>less</w:t>
      </w:r>
      <w:r>
        <w:rPr>
          <w:spacing w:val="-2"/>
        </w:rPr>
        <w:t xml:space="preserve"> </w:t>
      </w:r>
      <w:r>
        <w:t>than</w:t>
      </w:r>
      <w:r>
        <w:rPr>
          <w:spacing w:val="-2"/>
        </w:rPr>
        <w:t xml:space="preserve"> </w:t>
      </w:r>
      <w:r>
        <w:t>60</w:t>
      </w:r>
      <w:r>
        <w:rPr>
          <w:spacing w:val="-2"/>
        </w:rPr>
        <w:t xml:space="preserve"> </w:t>
      </w:r>
      <w:r>
        <w:t>years</w:t>
      </w:r>
      <w:r>
        <w:rPr>
          <w:spacing w:val="-2"/>
        </w:rPr>
        <w:t xml:space="preserve"> </w:t>
      </w:r>
      <w:r>
        <w:t>old</w:t>
      </w:r>
      <w:r>
        <w:rPr>
          <w:spacing w:val="-2"/>
        </w:rPr>
        <w:t xml:space="preserve"> </w:t>
      </w:r>
      <w:r>
        <w:t>at</w:t>
      </w:r>
      <w:r>
        <w:rPr>
          <w:spacing w:val="-2"/>
        </w:rPr>
        <w:t xml:space="preserve"> </w:t>
      </w:r>
      <w:r>
        <w:t xml:space="preserve">the date of testing and a statement by a Pulmonologist, Internist or an Occupational Medicine Physician stating that the asbestos-related lung disease is the probable explanation for the test </w:t>
      </w:r>
      <w:r>
        <w:rPr>
          <w:spacing w:val="-2"/>
        </w:rPr>
        <w:t>result.</w:t>
      </w:r>
    </w:p>
    <w:p w14:paraId="156A9207" w14:textId="77777777" w:rsidR="006A08DD" w:rsidRDefault="005E500D">
      <w:pPr>
        <w:pStyle w:val="ListParagraph"/>
        <w:numPr>
          <w:ilvl w:val="0"/>
          <w:numId w:val="5"/>
        </w:numPr>
        <w:tabs>
          <w:tab w:val="left" w:pos="3239"/>
        </w:tabs>
        <w:ind w:left="791" w:right="374" w:firstLine="2160"/>
        <w:rPr>
          <w:sz w:val="24"/>
        </w:rPr>
      </w:pPr>
      <w:r>
        <w:rPr>
          <w:sz w:val="24"/>
          <w:u w:val="single"/>
        </w:rPr>
        <w:t>Pathological Evidence of Asbestosis</w:t>
      </w:r>
      <w:r>
        <w:rPr>
          <w:sz w:val="24"/>
        </w:rPr>
        <w:t>.</w:t>
      </w:r>
      <w:r>
        <w:rPr>
          <w:spacing w:val="80"/>
          <w:sz w:val="24"/>
        </w:rPr>
        <w:t xml:space="preserve"> </w:t>
      </w:r>
      <w:r>
        <w:rPr>
          <w:sz w:val="24"/>
        </w:rPr>
        <w:t>A statement by a Pathologist, Pulmonologist, Internist or an Occupational Medicine Physician that a representative</w:t>
      </w:r>
      <w:r>
        <w:rPr>
          <w:spacing w:val="-3"/>
          <w:sz w:val="24"/>
        </w:rPr>
        <w:t xml:space="preserve"> </w:t>
      </w:r>
      <w:r>
        <w:rPr>
          <w:sz w:val="24"/>
        </w:rPr>
        <w:t>section</w:t>
      </w:r>
      <w:r>
        <w:rPr>
          <w:spacing w:val="-3"/>
          <w:sz w:val="24"/>
        </w:rPr>
        <w:t xml:space="preserve"> </w:t>
      </w:r>
      <w:r>
        <w:rPr>
          <w:sz w:val="24"/>
        </w:rPr>
        <w:t>of</w:t>
      </w:r>
      <w:r>
        <w:rPr>
          <w:spacing w:val="-3"/>
          <w:sz w:val="24"/>
        </w:rPr>
        <w:t xml:space="preserve"> </w:t>
      </w:r>
      <w:r>
        <w:rPr>
          <w:sz w:val="24"/>
        </w:rPr>
        <w:t>lung</w:t>
      </w:r>
      <w:r>
        <w:rPr>
          <w:spacing w:val="-3"/>
          <w:sz w:val="24"/>
        </w:rPr>
        <w:t xml:space="preserve"> </w:t>
      </w:r>
      <w:r>
        <w:rPr>
          <w:sz w:val="24"/>
        </w:rPr>
        <w:t>tissue</w:t>
      </w:r>
      <w:r>
        <w:rPr>
          <w:spacing w:val="-3"/>
          <w:sz w:val="24"/>
        </w:rPr>
        <w:t xml:space="preserve"> </w:t>
      </w:r>
      <w:r>
        <w:rPr>
          <w:sz w:val="24"/>
        </w:rPr>
        <w:t>demonstrates</w:t>
      </w:r>
      <w:r>
        <w:rPr>
          <w:spacing w:val="-4"/>
          <w:sz w:val="24"/>
        </w:rPr>
        <w:t xml:space="preserve"> </w:t>
      </w:r>
      <w:r>
        <w:rPr>
          <w:sz w:val="24"/>
        </w:rPr>
        <w:t>asbestosis</w:t>
      </w:r>
      <w:r>
        <w:rPr>
          <w:spacing w:val="-4"/>
          <w:sz w:val="24"/>
        </w:rPr>
        <w:t xml:space="preserve"> </w:t>
      </w:r>
      <w:r>
        <w:rPr>
          <w:sz w:val="24"/>
        </w:rPr>
        <w:t>as</w:t>
      </w:r>
      <w:r>
        <w:rPr>
          <w:spacing w:val="-4"/>
          <w:sz w:val="24"/>
        </w:rPr>
        <w:t xml:space="preserve"> </w:t>
      </w:r>
      <w:r>
        <w:rPr>
          <w:sz w:val="24"/>
        </w:rPr>
        <w:t>defined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1982</w:t>
      </w:r>
      <w:r>
        <w:rPr>
          <w:spacing w:val="-3"/>
          <w:sz w:val="24"/>
        </w:rPr>
        <w:t xml:space="preserve"> </w:t>
      </w:r>
      <w:r>
        <w:rPr>
          <w:sz w:val="24"/>
        </w:rPr>
        <w:t>report</w:t>
      </w:r>
      <w:r>
        <w:rPr>
          <w:spacing w:val="-3"/>
          <w:sz w:val="24"/>
        </w:rPr>
        <w:t xml:space="preserve"> </w:t>
      </w:r>
      <w:r>
        <w:rPr>
          <w:sz w:val="24"/>
        </w:rPr>
        <w:t>of the Pneumoconiosis Committee of the College of American Pathologists and the National Institute for Occupational Safety and Health including the “demonstration of discrete foci of fibrosis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walls</w:t>
      </w:r>
      <w:r>
        <w:rPr>
          <w:spacing w:val="-1"/>
          <w:sz w:val="24"/>
        </w:rPr>
        <w:t xml:space="preserve"> </w:t>
      </w:r>
      <w:r>
        <w:rPr>
          <w:sz w:val="24"/>
        </w:rPr>
        <w:t>of</w:t>
      </w:r>
      <w:r>
        <w:rPr>
          <w:spacing w:val="-1"/>
          <w:sz w:val="24"/>
        </w:rPr>
        <w:t xml:space="preserve"> </w:t>
      </w:r>
      <w:r>
        <w:rPr>
          <w:sz w:val="24"/>
        </w:rPr>
        <w:t>respiratory</w:t>
      </w:r>
      <w:r>
        <w:rPr>
          <w:spacing w:val="-3"/>
          <w:sz w:val="24"/>
        </w:rPr>
        <w:t xml:space="preserve"> </w:t>
      </w:r>
      <w:r>
        <w:rPr>
          <w:sz w:val="24"/>
        </w:rPr>
        <w:t>bronchioles</w:t>
      </w:r>
      <w:r>
        <w:rPr>
          <w:spacing w:val="-3"/>
          <w:sz w:val="24"/>
        </w:rPr>
        <w:t xml:space="preserve"> </w:t>
      </w:r>
      <w:r>
        <w:rPr>
          <w:sz w:val="24"/>
        </w:rPr>
        <w:t>associated</w:t>
      </w:r>
      <w:r>
        <w:rPr>
          <w:spacing w:val="-4"/>
          <w:sz w:val="24"/>
        </w:rPr>
        <w:t xml:space="preserve"> </w:t>
      </w:r>
      <w:r>
        <w:rPr>
          <w:sz w:val="24"/>
        </w:rPr>
        <w:t>with</w:t>
      </w:r>
      <w:r>
        <w:rPr>
          <w:spacing w:val="-5"/>
          <w:sz w:val="24"/>
        </w:rPr>
        <w:t xml:space="preserve"> </w:t>
      </w:r>
      <w:r>
        <w:rPr>
          <w:sz w:val="24"/>
        </w:rPr>
        <w:t>accumulations</w:t>
      </w:r>
      <w:r>
        <w:rPr>
          <w:spacing w:val="-5"/>
          <w:sz w:val="24"/>
        </w:rPr>
        <w:t xml:space="preserve"> </w:t>
      </w:r>
      <w:r>
        <w:rPr>
          <w:sz w:val="24"/>
        </w:rPr>
        <w:t>of</w:t>
      </w:r>
      <w:r>
        <w:rPr>
          <w:spacing w:val="-5"/>
          <w:sz w:val="24"/>
        </w:rPr>
        <w:t xml:space="preserve"> </w:t>
      </w:r>
      <w:r>
        <w:rPr>
          <w:sz w:val="24"/>
        </w:rPr>
        <w:t>asbestos bodies”, and also that there is no more probable explanation for the presence of the fibrosis than prior asbestos exposure.</w:t>
      </w:r>
    </w:p>
    <w:p w14:paraId="156A9208" w14:textId="77777777" w:rsidR="006A08DD" w:rsidRDefault="005E500D">
      <w:pPr>
        <w:pStyle w:val="Heading1"/>
        <w:numPr>
          <w:ilvl w:val="2"/>
          <w:numId w:val="10"/>
        </w:numPr>
        <w:tabs>
          <w:tab w:val="left" w:pos="2519"/>
        </w:tabs>
        <w:ind w:left="2519" w:hanging="719"/>
        <w:rPr>
          <w:b w:val="0"/>
        </w:rPr>
      </w:pPr>
      <w:r>
        <w:t>“Serious asbestosis”</w:t>
      </w:r>
      <w:r>
        <w:rPr>
          <w:spacing w:val="-1"/>
        </w:rPr>
        <w:t xml:space="preserve"> </w:t>
      </w:r>
      <w:r>
        <w:rPr>
          <w:b w:val="0"/>
          <w:spacing w:val="-5"/>
        </w:rPr>
        <w:t>is</w:t>
      </w:r>
    </w:p>
    <w:p w14:paraId="156A9209" w14:textId="77777777" w:rsidR="006A08DD" w:rsidRDefault="006A08DD">
      <w:pPr>
        <w:pStyle w:val="BodyText"/>
        <w:spacing w:before="0"/>
        <w:ind w:left="0"/>
      </w:pPr>
    </w:p>
    <w:p w14:paraId="156A920A" w14:textId="77777777" w:rsidR="006A08DD" w:rsidRDefault="005E500D">
      <w:pPr>
        <w:pStyle w:val="ListParagraph"/>
        <w:numPr>
          <w:ilvl w:val="0"/>
          <w:numId w:val="6"/>
        </w:numPr>
        <w:tabs>
          <w:tab w:val="left" w:pos="1799"/>
        </w:tabs>
        <w:spacing w:before="0"/>
        <w:ind w:left="1799"/>
        <w:rPr>
          <w:sz w:val="24"/>
        </w:rPr>
      </w:pPr>
      <w:r>
        <w:rPr>
          <w:sz w:val="24"/>
        </w:rPr>
        <w:t>Asbestosis</w:t>
      </w:r>
      <w:r>
        <w:rPr>
          <w:spacing w:val="-3"/>
          <w:sz w:val="24"/>
        </w:rPr>
        <w:t xml:space="preserve"> </w:t>
      </w:r>
      <w:r>
        <w:rPr>
          <w:sz w:val="24"/>
        </w:rPr>
        <w:t xml:space="preserve">with ILO 2/2 or greater and AMA Class IV </w:t>
      </w:r>
      <w:r>
        <w:rPr>
          <w:spacing w:val="-2"/>
          <w:sz w:val="24"/>
        </w:rPr>
        <w:t>Impairment.</w:t>
      </w:r>
    </w:p>
    <w:p w14:paraId="156A920B" w14:textId="77777777" w:rsidR="006A08DD" w:rsidRDefault="006A08DD">
      <w:pPr>
        <w:pStyle w:val="BodyText"/>
        <w:spacing w:before="0"/>
        <w:ind w:left="0"/>
      </w:pPr>
    </w:p>
    <w:p w14:paraId="156A920C" w14:textId="77777777" w:rsidR="006A08DD" w:rsidRDefault="005E500D">
      <w:pPr>
        <w:pStyle w:val="BodyText"/>
        <w:spacing w:before="0"/>
        <w:ind w:left="1799"/>
      </w:pPr>
      <w:r>
        <w:rPr>
          <w:spacing w:val="-5"/>
        </w:rPr>
        <w:t>Or</w:t>
      </w:r>
    </w:p>
    <w:p w14:paraId="156A920D" w14:textId="77777777" w:rsidR="006A08DD" w:rsidRDefault="006A08DD">
      <w:pPr>
        <w:pStyle w:val="BodyText"/>
        <w:spacing w:before="0"/>
        <w:ind w:left="0"/>
      </w:pPr>
    </w:p>
    <w:p w14:paraId="156A920E" w14:textId="77777777" w:rsidR="006A08DD" w:rsidRDefault="005E500D">
      <w:pPr>
        <w:pStyle w:val="ListParagraph"/>
        <w:numPr>
          <w:ilvl w:val="0"/>
          <w:numId w:val="6"/>
        </w:numPr>
        <w:tabs>
          <w:tab w:val="left" w:pos="1799"/>
        </w:tabs>
        <w:spacing w:before="1"/>
        <w:ind w:left="1799" w:right="357"/>
        <w:rPr>
          <w:sz w:val="24"/>
        </w:rPr>
      </w:pPr>
      <w:r>
        <w:rPr>
          <w:sz w:val="24"/>
        </w:rPr>
        <w:t>Where</w:t>
      </w:r>
      <w:r>
        <w:rPr>
          <w:spacing w:val="-11"/>
          <w:sz w:val="24"/>
        </w:rPr>
        <w:t xml:space="preserve"> </w:t>
      </w:r>
      <w:r>
        <w:rPr>
          <w:sz w:val="24"/>
        </w:rPr>
        <w:t>the</w:t>
      </w:r>
      <w:r>
        <w:rPr>
          <w:spacing w:val="-12"/>
          <w:sz w:val="24"/>
        </w:rPr>
        <w:t xml:space="preserve"> </w:t>
      </w:r>
      <w:r>
        <w:rPr>
          <w:sz w:val="24"/>
        </w:rPr>
        <w:t>Injured</w:t>
      </w:r>
      <w:r>
        <w:rPr>
          <w:spacing w:val="-11"/>
          <w:sz w:val="24"/>
        </w:rPr>
        <w:t xml:space="preserve"> </w:t>
      </w:r>
      <w:r>
        <w:rPr>
          <w:sz w:val="24"/>
        </w:rPr>
        <w:t>Person</w:t>
      </w:r>
      <w:r>
        <w:rPr>
          <w:spacing w:val="-11"/>
          <w:sz w:val="24"/>
        </w:rPr>
        <w:t xml:space="preserve"> </w:t>
      </w:r>
      <w:r>
        <w:rPr>
          <w:sz w:val="24"/>
        </w:rPr>
        <w:t>is</w:t>
      </w:r>
      <w:r>
        <w:rPr>
          <w:spacing w:val="-11"/>
          <w:sz w:val="24"/>
        </w:rPr>
        <w:t xml:space="preserve"> </w:t>
      </w:r>
      <w:r>
        <w:rPr>
          <w:sz w:val="24"/>
        </w:rPr>
        <w:t>“On</w:t>
      </w:r>
      <w:r>
        <w:rPr>
          <w:spacing w:val="-12"/>
          <w:sz w:val="24"/>
        </w:rPr>
        <w:t xml:space="preserve"> </w:t>
      </w:r>
      <w:r>
        <w:rPr>
          <w:sz w:val="24"/>
        </w:rPr>
        <w:t>Oxygen”</w:t>
      </w:r>
      <w:r>
        <w:rPr>
          <w:spacing w:val="-11"/>
          <w:sz w:val="24"/>
        </w:rPr>
        <w:t xml:space="preserve"> </w:t>
      </w:r>
      <w:r>
        <w:rPr>
          <w:sz w:val="24"/>
        </w:rPr>
        <w:t>and</w:t>
      </w:r>
      <w:r>
        <w:rPr>
          <w:spacing w:val="-11"/>
          <w:sz w:val="24"/>
        </w:rPr>
        <w:t xml:space="preserve"> </w:t>
      </w:r>
      <w:r>
        <w:rPr>
          <w:sz w:val="24"/>
        </w:rPr>
        <w:t>otherwise</w:t>
      </w:r>
      <w:r>
        <w:rPr>
          <w:spacing w:val="-11"/>
          <w:sz w:val="24"/>
        </w:rPr>
        <w:t xml:space="preserve"> </w:t>
      </w:r>
      <w:r>
        <w:rPr>
          <w:sz w:val="24"/>
        </w:rPr>
        <w:t>meets</w:t>
      </w:r>
      <w:r>
        <w:rPr>
          <w:spacing w:val="-11"/>
          <w:sz w:val="24"/>
        </w:rPr>
        <w:t xml:space="preserve"> </w:t>
      </w:r>
      <w:r>
        <w:rPr>
          <w:sz w:val="24"/>
        </w:rPr>
        <w:t>the</w:t>
      </w:r>
      <w:r>
        <w:rPr>
          <w:spacing w:val="-12"/>
          <w:sz w:val="24"/>
        </w:rPr>
        <w:t xml:space="preserve"> </w:t>
      </w:r>
      <w:r>
        <w:rPr>
          <w:sz w:val="24"/>
        </w:rPr>
        <w:t>requirements</w:t>
      </w:r>
      <w:r>
        <w:rPr>
          <w:spacing w:val="-11"/>
          <w:sz w:val="24"/>
        </w:rPr>
        <w:t xml:space="preserve"> </w:t>
      </w:r>
      <w:r>
        <w:rPr>
          <w:sz w:val="24"/>
        </w:rPr>
        <w:t xml:space="preserve">of subsections </w:t>
      </w:r>
      <w:proofErr w:type="spellStart"/>
      <w:r>
        <w:rPr>
          <w:sz w:val="24"/>
        </w:rPr>
        <w:t>i</w:t>
      </w:r>
      <w:proofErr w:type="spellEnd"/>
      <w:r>
        <w:rPr>
          <w:sz w:val="24"/>
        </w:rPr>
        <w:t>, ii, or iii, below.</w:t>
      </w:r>
    </w:p>
    <w:p w14:paraId="156A920F" w14:textId="77777777" w:rsidR="006A08DD" w:rsidRDefault="005E500D">
      <w:pPr>
        <w:pStyle w:val="ListParagraph"/>
        <w:numPr>
          <w:ilvl w:val="1"/>
          <w:numId w:val="6"/>
        </w:numPr>
        <w:tabs>
          <w:tab w:val="left" w:pos="2517"/>
          <w:tab w:val="left" w:pos="2519"/>
        </w:tabs>
        <w:spacing w:before="276"/>
        <w:ind w:left="2519" w:right="357"/>
        <w:jc w:val="both"/>
        <w:rPr>
          <w:sz w:val="24"/>
        </w:rPr>
      </w:pPr>
      <w:r>
        <w:rPr>
          <w:sz w:val="24"/>
        </w:rPr>
        <w:t>Injured Person has a diagnosis of asbestosis, has pulmonary function test results qualifying as Grade I, and a Pulmonologist or Occupational Medicine</w:t>
      </w:r>
      <w:r>
        <w:rPr>
          <w:spacing w:val="-4"/>
          <w:sz w:val="24"/>
        </w:rPr>
        <w:t xml:space="preserve"> </w:t>
      </w:r>
      <w:r>
        <w:rPr>
          <w:sz w:val="24"/>
        </w:rPr>
        <w:t>physician</w:t>
      </w:r>
      <w:r>
        <w:rPr>
          <w:spacing w:val="-4"/>
          <w:sz w:val="24"/>
        </w:rPr>
        <w:t xml:space="preserve"> </w:t>
      </w:r>
      <w:r>
        <w:rPr>
          <w:sz w:val="24"/>
        </w:rPr>
        <w:t>states</w:t>
      </w:r>
      <w:r>
        <w:rPr>
          <w:spacing w:val="-5"/>
          <w:sz w:val="24"/>
        </w:rPr>
        <w:t xml:space="preserve"> </w:t>
      </w:r>
      <w:r>
        <w:rPr>
          <w:sz w:val="24"/>
        </w:rPr>
        <w:t>that</w:t>
      </w:r>
      <w:r>
        <w:rPr>
          <w:spacing w:val="-4"/>
          <w:sz w:val="24"/>
        </w:rPr>
        <w:t xml:space="preserve"> </w:t>
      </w:r>
      <w:r>
        <w:rPr>
          <w:sz w:val="24"/>
        </w:rPr>
        <w:t>a</w:t>
      </w:r>
      <w:r>
        <w:rPr>
          <w:spacing w:val="-4"/>
          <w:sz w:val="24"/>
        </w:rPr>
        <w:t xml:space="preserve"> </w:t>
      </w:r>
      <w:r>
        <w:rPr>
          <w:sz w:val="24"/>
        </w:rPr>
        <w:t>contributing</w:t>
      </w:r>
      <w:r>
        <w:rPr>
          <w:spacing w:val="-4"/>
          <w:sz w:val="24"/>
        </w:rPr>
        <w:t xml:space="preserve"> </w:t>
      </w:r>
      <w:r>
        <w:rPr>
          <w:sz w:val="24"/>
        </w:rPr>
        <w:t>cause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oxygen</w:t>
      </w:r>
      <w:r>
        <w:rPr>
          <w:spacing w:val="-4"/>
          <w:sz w:val="24"/>
        </w:rPr>
        <w:t xml:space="preserve"> </w:t>
      </w:r>
      <w:r>
        <w:rPr>
          <w:sz w:val="24"/>
        </w:rPr>
        <w:t>is asbestosis. Claim will be valued as a matrix claim even if there are other contributing causes listed for the need for oxygen.</w:t>
      </w:r>
    </w:p>
    <w:p w14:paraId="156A9210" w14:textId="77777777" w:rsidR="006A08DD" w:rsidRDefault="005E500D">
      <w:pPr>
        <w:pStyle w:val="ListParagraph"/>
        <w:numPr>
          <w:ilvl w:val="1"/>
          <w:numId w:val="6"/>
        </w:numPr>
        <w:tabs>
          <w:tab w:val="left" w:pos="2516"/>
          <w:tab w:val="left" w:pos="2519"/>
        </w:tabs>
        <w:spacing w:before="274"/>
        <w:ind w:left="2519" w:right="356" w:hanging="374"/>
        <w:jc w:val="both"/>
        <w:rPr>
          <w:sz w:val="24"/>
        </w:rPr>
      </w:pPr>
      <w:r>
        <w:rPr>
          <w:sz w:val="24"/>
        </w:rPr>
        <w:t>Injured Person has a diagnosis of asbestosis, but does not have pulmonary function</w:t>
      </w:r>
      <w:r>
        <w:rPr>
          <w:spacing w:val="-8"/>
          <w:sz w:val="24"/>
        </w:rPr>
        <w:t xml:space="preserve"> </w:t>
      </w:r>
      <w:r>
        <w:rPr>
          <w:sz w:val="24"/>
        </w:rPr>
        <w:t>test</w:t>
      </w:r>
      <w:r>
        <w:rPr>
          <w:spacing w:val="-8"/>
          <w:sz w:val="24"/>
        </w:rPr>
        <w:t xml:space="preserve"> </w:t>
      </w:r>
      <w:r>
        <w:rPr>
          <w:sz w:val="24"/>
        </w:rPr>
        <w:t>results</w:t>
      </w:r>
      <w:r>
        <w:rPr>
          <w:spacing w:val="-8"/>
          <w:sz w:val="24"/>
        </w:rPr>
        <w:t xml:space="preserve"> </w:t>
      </w:r>
      <w:r>
        <w:rPr>
          <w:sz w:val="24"/>
        </w:rPr>
        <w:t>qualifying</w:t>
      </w:r>
      <w:r>
        <w:rPr>
          <w:spacing w:val="-8"/>
          <w:sz w:val="24"/>
        </w:rPr>
        <w:t xml:space="preserve"> </w:t>
      </w:r>
      <w:r>
        <w:rPr>
          <w:sz w:val="24"/>
        </w:rPr>
        <w:t>as</w:t>
      </w:r>
      <w:r>
        <w:rPr>
          <w:spacing w:val="-8"/>
          <w:sz w:val="24"/>
        </w:rPr>
        <w:t xml:space="preserve"> </w:t>
      </w:r>
      <w:r>
        <w:rPr>
          <w:sz w:val="24"/>
        </w:rPr>
        <w:t>Grade</w:t>
      </w:r>
      <w:r>
        <w:rPr>
          <w:spacing w:val="-8"/>
          <w:sz w:val="24"/>
        </w:rPr>
        <w:t xml:space="preserve"> </w:t>
      </w:r>
      <w:r>
        <w:rPr>
          <w:sz w:val="24"/>
        </w:rPr>
        <w:t>I.</w:t>
      </w:r>
      <w:r>
        <w:rPr>
          <w:spacing w:val="40"/>
          <w:sz w:val="24"/>
        </w:rPr>
        <w:t xml:space="preserve"> </w:t>
      </w:r>
      <w:r>
        <w:rPr>
          <w:sz w:val="24"/>
        </w:rPr>
        <w:t>Even</w:t>
      </w:r>
      <w:r>
        <w:rPr>
          <w:spacing w:val="-9"/>
          <w:sz w:val="24"/>
        </w:rPr>
        <w:t xml:space="preserve"> </w:t>
      </w:r>
      <w:r>
        <w:rPr>
          <w:sz w:val="24"/>
        </w:rPr>
        <w:t>though</w:t>
      </w:r>
      <w:r>
        <w:rPr>
          <w:spacing w:val="-8"/>
          <w:sz w:val="24"/>
        </w:rPr>
        <w:t xml:space="preserve"> </w:t>
      </w:r>
      <w:r>
        <w:rPr>
          <w:sz w:val="24"/>
        </w:rPr>
        <w:t>a</w:t>
      </w:r>
      <w:r>
        <w:rPr>
          <w:spacing w:val="-8"/>
          <w:sz w:val="24"/>
        </w:rPr>
        <w:t xml:space="preserve"> </w:t>
      </w:r>
      <w:r>
        <w:rPr>
          <w:sz w:val="24"/>
        </w:rPr>
        <w:t>Pulmonologist</w:t>
      </w:r>
      <w:r>
        <w:rPr>
          <w:spacing w:val="-9"/>
          <w:sz w:val="24"/>
        </w:rPr>
        <w:t xml:space="preserve"> </w:t>
      </w:r>
      <w:r>
        <w:rPr>
          <w:sz w:val="24"/>
        </w:rPr>
        <w:t>or Occupational Medicine physician states that the predominant cause or contributing cause for use of oxygen is asbestosis, claim a) will be valued under Individual Review and subject to the Individual Review process as described</w:t>
      </w:r>
      <w:r>
        <w:rPr>
          <w:spacing w:val="-11"/>
          <w:sz w:val="24"/>
        </w:rPr>
        <w:t xml:space="preserve"> </w:t>
      </w:r>
      <w:r>
        <w:rPr>
          <w:sz w:val="24"/>
        </w:rPr>
        <w:t>in</w:t>
      </w:r>
      <w:r>
        <w:rPr>
          <w:spacing w:val="-12"/>
          <w:sz w:val="24"/>
        </w:rPr>
        <w:t xml:space="preserve"> </w:t>
      </w:r>
      <w:r>
        <w:rPr>
          <w:sz w:val="24"/>
        </w:rPr>
        <w:t>Section</w:t>
      </w:r>
      <w:r>
        <w:rPr>
          <w:spacing w:val="-11"/>
          <w:sz w:val="24"/>
        </w:rPr>
        <w:t xml:space="preserve"> </w:t>
      </w:r>
      <w:r>
        <w:rPr>
          <w:sz w:val="24"/>
        </w:rPr>
        <w:t>VIII</w:t>
      </w:r>
      <w:r>
        <w:rPr>
          <w:spacing w:val="-11"/>
          <w:sz w:val="24"/>
        </w:rPr>
        <w:t xml:space="preserve"> </w:t>
      </w:r>
      <w:r>
        <w:rPr>
          <w:sz w:val="24"/>
        </w:rPr>
        <w:t>of</w:t>
      </w:r>
      <w:r>
        <w:rPr>
          <w:spacing w:val="-11"/>
          <w:sz w:val="24"/>
        </w:rPr>
        <w:t xml:space="preserve"> </w:t>
      </w:r>
      <w:r>
        <w:rPr>
          <w:sz w:val="24"/>
        </w:rPr>
        <w:t>the</w:t>
      </w:r>
      <w:r>
        <w:rPr>
          <w:spacing w:val="-10"/>
          <w:sz w:val="24"/>
        </w:rPr>
        <w:t xml:space="preserve"> </w:t>
      </w:r>
      <w:r>
        <w:rPr>
          <w:sz w:val="24"/>
        </w:rPr>
        <w:t>Matrix</w:t>
      </w:r>
      <w:r>
        <w:rPr>
          <w:spacing w:val="-11"/>
          <w:sz w:val="24"/>
        </w:rPr>
        <w:t xml:space="preserve"> </w:t>
      </w:r>
      <w:r>
        <w:rPr>
          <w:sz w:val="24"/>
        </w:rPr>
        <w:t>and</w:t>
      </w:r>
      <w:r>
        <w:rPr>
          <w:spacing w:val="-11"/>
          <w:sz w:val="24"/>
        </w:rPr>
        <w:t xml:space="preserve"> </w:t>
      </w:r>
      <w:r>
        <w:rPr>
          <w:sz w:val="24"/>
        </w:rPr>
        <w:t>b)</w:t>
      </w:r>
      <w:r>
        <w:rPr>
          <w:spacing w:val="-12"/>
          <w:sz w:val="24"/>
        </w:rPr>
        <w:t xml:space="preserve"> </w:t>
      </w:r>
      <w:r>
        <w:rPr>
          <w:sz w:val="24"/>
        </w:rPr>
        <w:t>if</w:t>
      </w:r>
      <w:r>
        <w:rPr>
          <w:spacing w:val="-11"/>
          <w:sz w:val="24"/>
        </w:rPr>
        <w:t xml:space="preserve"> </w:t>
      </w:r>
      <w:r>
        <w:rPr>
          <w:sz w:val="24"/>
        </w:rPr>
        <w:t>there</w:t>
      </w:r>
      <w:r>
        <w:rPr>
          <w:spacing w:val="-11"/>
          <w:sz w:val="24"/>
        </w:rPr>
        <w:t xml:space="preserve"> </w:t>
      </w:r>
      <w:r>
        <w:rPr>
          <w:sz w:val="24"/>
        </w:rPr>
        <w:t>are</w:t>
      </w:r>
      <w:r>
        <w:rPr>
          <w:spacing w:val="-11"/>
          <w:sz w:val="24"/>
        </w:rPr>
        <w:t xml:space="preserve"> </w:t>
      </w:r>
      <w:r>
        <w:rPr>
          <w:sz w:val="24"/>
        </w:rPr>
        <w:t>other</w:t>
      </w:r>
      <w:r>
        <w:rPr>
          <w:spacing w:val="-11"/>
          <w:sz w:val="24"/>
        </w:rPr>
        <w:t xml:space="preserve"> </w:t>
      </w:r>
      <w:r>
        <w:rPr>
          <w:sz w:val="24"/>
        </w:rPr>
        <w:t>contributing causes,</w:t>
      </w:r>
      <w:r>
        <w:rPr>
          <w:spacing w:val="-2"/>
          <w:sz w:val="24"/>
        </w:rPr>
        <w:t xml:space="preserve"> </w:t>
      </w:r>
      <w:r>
        <w:rPr>
          <w:sz w:val="24"/>
        </w:rPr>
        <w:t>the</w:t>
      </w:r>
      <w:r>
        <w:rPr>
          <w:spacing w:val="-2"/>
          <w:sz w:val="24"/>
        </w:rPr>
        <w:t xml:space="preserve"> </w:t>
      </w:r>
      <w:r>
        <w:rPr>
          <w:sz w:val="24"/>
        </w:rPr>
        <w:t>Trust</w:t>
      </w:r>
      <w:r>
        <w:rPr>
          <w:spacing w:val="-2"/>
          <w:sz w:val="24"/>
        </w:rPr>
        <w:t xml:space="preserve"> </w:t>
      </w:r>
      <w:r>
        <w:rPr>
          <w:sz w:val="24"/>
        </w:rPr>
        <w:t>will</w:t>
      </w:r>
      <w:r>
        <w:rPr>
          <w:spacing w:val="-2"/>
          <w:sz w:val="24"/>
        </w:rPr>
        <w:t xml:space="preserve"> </w:t>
      </w:r>
      <w:r>
        <w:rPr>
          <w:sz w:val="24"/>
        </w:rPr>
        <w:t>give</w:t>
      </w:r>
      <w:r>
        <w:rPr>
          <w:spacing w:val="-2"/>
          <w:sz w:val="24"/>
        </w:rPr>
        <w:t xml:space="preserve"> </w:t>
      </w:r>
      <w:r>
        <w:rPr>
          <w:sz w:val="24"/>
        </w:rPr>
        <w:t>equal</w:t>
      </w:r>
      <w:r>
        <w:rPr>
          <w:spacing w:val="-3"/>
          <w:sz w:val="24"/>
        </w:rPr>
        <w:t xml:space="preserve"> </w:t>
      </w:r>
      <w:r>
        <w:rPr>
          <w:sz w:val="24"/>
        </w:rPr>
        <w:t>weight</w:t>
      </w:r>
      <w:r>
        <w:rPr>
          <w:spacing w:val="-2"/>
          <w:sz w:val="24"/>
        </w:rPr>
        <w:t xml:space="preserve"> </w:t>
      </w:r>
      <w:r>
        <w:rPr>
          <w:sz w:val="24"/>
        </w:rPr>
        <w:t>to</w:t>
      </w:r>
      <w:r>
        <w:rPr>
          <w:spacing w:val="-2"/>
          <w:sz w:val="24"/>
        </w:rPr>
        <w:t xml:space="preserve"> </w:t>
      </w:r>
      <w:r>
        <w:rPr>
          <w:sz w:val="24"/>
        </w:rPr>
        <w:t>each</w:t>
      </w:r>
      <w:r>
        <w:rPr>
          <w:spacing w:val="-2"/>
          <w:sz w:val="24"/>
        </w:rPr>
        <w:t xml:space="preserve"> </w:t>
      </w:r>
      <w:r>
        <w:rPr>
          <w:sz w:val="24"/>
        </w:rPr>
        <w:t>cause</w:t>
      </w:r>
      <w:r>
        <w:rPr>
          <w:spacing w:val="-2"/>
          <w:sz w:val="24"/>
        </w:rPr>
        <w:t xml:space="preserve"> </w:t>
      </w:r>
      <w:r>
        <w:rPr>
          <w:sz w:val="24"/>
        </w:rPr>
        <w:t>for</w:t>
      </w:r>
      <w:r>
        <w:rPr>
          <w:spacing w:val="-2"/>
          <w:sz w:val="24"/>
        </w:rPr>
        <w:t xml:space="preserve"> </w:t>
      </w:r>
      <w:r>
        <w:rPr>
          <w:sz w:val="24"/>
        </w:rPr>
        <w:t>the</w:t>
      </w:r>
      <w:r>
        <w:rPr>
          <w:spacing w:val="-3"/>
          <w:sz w:val="24"/>
        </w:rPr>
        <w:t xml:space="preserve"> </w:t>
      </w:r>
      <w:r>
        <w:rPr>
          <w:sz w:val="24"/>
        </w:rPr>
        <w:t>need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 xml:space="preserve">on </w:t>
      </w:r>
      <w:r>
        <w:rPr>
          <w:spacing w:val="-2"/>
          <w:sz w:val="24"/>
        </w:rPr>
        <w:t>oxygen.</w:t>
      </w:r>
    </w:p>
    <w:p w14:paraId="156A9211" w14:textId="77777777" w:rsidR="006A08DD" w:rsidRDefault="006A08DD">
      <w:pPr>
        <w:pStyle w:val="BodyText"/>
        <w:spacing w:before="1"/>
        <w:ind w:left="0"/>
      </w:pPr>
    </w:p>
    <w:p w14:paraId="156A9212" w14:textId="77777777" w:rsidR="006A08DD" w:rsidRDefault="005E500D">
      <w:pPr>
        <w:pStyle w:val="ListParagraph"/>
        <w:numPr>
          <w:ilvl w:val="1"/>
          <w:numId w:val="6"/>
        </w:numPr>
        <w:tabs>
          <w:tab w:val="left" w:pos="2516"/>
          <w:tab w:val="left" w:pos="2519"/>
        </w:tabs>
        <w:spacing w:before="0"/>
        <w:ind w:left="2519" w:right="356" w:hanging="441"/>
        <w:jc w:val="both"/>
        <w:rPr>
          <w:sz w:val="24"/>
        </w:rPr>
      </w:pPr>
      <w:r>
        <w:rPr>
          <w:sz w:val="24"/>
        </w:rPr>
        <w:t>Injured</w:t>
      </w:r>
      <w:r>
        <w:rPr>
          <w:spacing w:val="-15"/>
          <w:sz w:val="24"/>
        </w:rPr>
        <w:t xml:space="preserve"> </w:t>
      </w:r>
      <w:r>
        <w:rPr>
          <w:sz w:val="24"/>
        </w:rPr>
        <w:t>Person</w:t>
      </w:r>
      <w:r>
        <w:rPr>
          <w:spacing w:val="-15"/>
          <w:sz w:val="24"/>
        </w:rPr>
        <w:t xml:space="preserve"> </w:t>
      </w:r>
      <w:r>
        <w:rPr>
          <w:sz w:val="24"/>
        </w:rPr>
        <w:t>has</w:t>
      </w:r>
      <w:r>
        <w:rPr>
          <w:spacing w:val="-15"/>
          <w:sz w:val="24"/>
        </w:rPr>
        <w:t xml:space="preserve"> </w:t>
      </w:r>
      <w:r>
        <w:rPr>
          <w:sz w:val="24"/>
        </w:rPr>
        <w:t>diagnosis</w:t>
      </w:r>
      <w:r>
        <w:rPr>
          <w:spacing w:val="-15"/>
          <w:sz w:val="24"/>
        </w:rPr>
        <w:t xml:space="preserve"> </w:t>
      </w:r>
      <w:r>
        <w:rPr>
          <w:sz w:val="24"/>
        </w:rPr>
        <w:t>of</w:t>
      </w:r>
      <w:r>
        <w:rPr>
          <w:spacing w:val="-15"/>
          <w:sz w:val="24"/>
        </w:rPr>
        <w:t xml:space="preserve"> </w:t>
      </w:r>
      <w:r>
        <w:rPr>
          <w:sz w:val="24"/>
        </w:rPr>
        <w:t>asbestosis,</w:t>
      </w:r>
      <w:r>
        <w:rPr>
          <w:spacing w:val="-15"/>
          <w:sz w:val="24"/>
        </w:rPr>
        <w:t xml:space="preserve"> </w:t>
      </w:r>
      <w:r>
        <w:rPr>
          <w:sz w:val="24"/>
        </w:rPr>
        <w:t>treating</w:t>
      </w:r>
      <w:r>
        <w:rPr>
          <w:spacing w:val="-15"/>
          <w:sz w:val="24"/>
        </w:rPr>
        <w:t xml:space="preserve"> </w:t>
      </w:r>
      <w:r>
        <w:rPr>
          <w:sz w:val="24"/>
        </w:rPr>
        <w:t>physician</w:t>
      </w:r>
      <w:r>
        <w:rPr>
          <w:spacing w:val="-15"/>
          <w:sz w:val="24"/>
        </w:rPr>
        <w:t xml:space="preserve"> </w:t>
      </w:r>
      <w:r>
        <w:rPr>
          <w:sz w:val="24"/>
        </w:rPr>
        <w:t>board</w:t>
      </w:r>
      <w:r>
        <w:rPr>
          <w:spacing w:val="-15"/>
          <w:sz w:val="24"/>
        </w:rPr>
        <w:t xml:space="preserve"> </w:t>
      </w:r>
      <w:r>
        <w:rPr>
          <w:sz w:val="24"/>
        </w:rPr>
        <w:t>certified in</w:t>
      </w:r>
      <w:r>
        <w:rPr>
          <w:spacing w:val="-1"/>
          <w:sz w:val="24"/>
        </w:rPr>
        <w:t xml:space="preserve"> </w:t>
      </w:r>
      <w:r>
        <w:rPr>
          <w:sz w:val="24"/>
        </w:rPr>
        <w:t>pulmonology</w:t>
      </w:r>
      <w:r>
        <w:rPr>
          <w:spacing w:val="-1"/>
          <w:sz w:val="24"/>
        </w:rPr>
        <w:t xml:space="preserve"> </w:t>
      </w:r>
      <w:r>
        <w:rPr>
          <w:sz w:val="24"/>
        </w:rPr>
        <w:t>or</w:t>
      </w:r>
      <w:r>
        <w:rPr>
          <w:spacing w:val="-1"/>
          <w:sz w:val="24"/>
        </w:rPr>
        <w:t xml:space="preserve"> </w:t>
      </w:r>
      <w:r>
        <w:rPr>
          <w:sz w:val="24"/>
        </w:rPr>
        <w:t>occupational</w:t>
      </w:r>
      <w:r>
        <w:rPr>
          <w:spacing w:val="-1"/>
          <w:sz w:val="24"/>
        </w:rPr>
        <w:t xml:space="preserve"> </w:t>
      </w:r>
      <w:r>
        <w:rPr>
          <w:sz w:val="24"/>
        </w:rPr>
        <w:t>medicine</w:t>
      </w:r>
      <w:r>
        <w:rPr>
          <w:spacing w:val="-1"/>
          <w:sz w:val="24"/>
        </w:rPr>
        <w:t xml:space="preserve"> </w:t>
      </w:r>
      <w:r>
        <w:rPr>
          <w:sz w:val="24"/>
        </w:rPr>
        <w:t>prescribes</w:t>
      </w:r>
      <w:r>
        <w:rPr>
          <w:spacing w:val="-1"/>
          <w:sz w:val="24"/>
        </w:rPr>
        <w:t xml:space="preserve"> </w:t>
      </w:r>
      <w:r>
        <w:rPr>
          <w:sz w:val="24"/>
        </w:rPr>
        <w:t>oxygen</w:t>
      </w:r>
      <w:r>
        <w:rPr>
          <w:spacing w:val="-1"/>
          <w:sz w:val="24"/>
        </w:rPr>
        <w:t xml:space="preserve"> </w:t>
      </w:r>
      <w:r>
        <w:rPr>
          <w:sz w:val="24"/>
        </w:rPr>
        <w:t>to</w:t>
      </w:r>
      <w:r>
        <w:rPr>
          <w:spacing w:val="-1"/>
          <w:sz w:val="24"/>
        </w:rPr>
        <w:t xml:space="preserve"> </w:t>
      </w:r>
      <w:r>
        <w:rPr>
          <w:sz w:val="24"/>
        </w:rPr>
        <w:t>the Injured Party, and the treating physician states the predominant need for oxygen is asbestosis.</w:t>
      </w:r>
      <w:r>
        <w:rPr>
          <w:spacing w:val="40"/>
          <w:sz w:val="24"/>
        </w:rPr>
        <w:t xml:space="preserve"> </w:t>
      </w:r>
      <w:r>
        <w:rPr>
          <w:sz w:val="24"/>
        </w:rPr>
        <w:t>Regardless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existence</w:t>
      </w:r>
      <w:r>
        <w:rPr>
          <w:spacing w:val="-3"/>
          <w:sz w:val="24"/>
        </w:rPr>
        <w:t xml:space="preserve"> </w:t>
      </w:r>
      <w:r>
        <w:rPr>
          <w:sz w:val="24"/>
        </w:rPr>
        <w:t>of</w:t>
      </w:r>
      <w:r>
        <w:rPr>
          <w:spacing w:val="-3"/>
          <w:sz w:val="24"/>
        </w:rPr>
        <w:t xml:space="preserve"> </w:t>
      </w:r>
      <w:r>
        <w:rPr>
          <w:sz w:val="24"/>
        </w:rPr>
        <w:t>other</w:t>
      </w:r>
      <w:r>
        <w:rPr>
          <w:spacing w:val="-3"/>
          <w:sz w:val="24"/>
        </w:rPr>
        <w:t xml:space="preserve"> </w:t>
      </w:r>
      <w:r>
        <w:rPr>
          <w:sz w:val="24"/>
        </w:rPr>
        <w:t>contributing causes</w:t>
      </w:r>
      <w:r>
        <w:rPr>
          <w:spacing w:val="-3"/>
          <w:sz w:val="24"/>
        </w:rPr>
        <w:t xml:space="preserve"> </w:t>
      </w:r>
      <w:r>
        <w:rPr>
          <w:sz w:val="24"/>
        </w:rPr>
        <w:t>for</w:t>
      </w:r>
      <w:r>
        <w:rPr>
          <w:spacing w:val="-3"/>
          <w:sz w:val="24"/>
        </w:rPr>
        <w:t xml:space="preserve"> </w:t>
      </w:r>
      <w:r>
        <w:rPr>
          <w:sz w:val="24"/>
        </w:rPr>
        <w:t>the need to be on oxygen, claim will be valued as a matrix claim.</w:t>
      </w:r>
    </w:p>
    <w:p w14:paraId="156A9213" w14:textId="77777777" w:rsidR="006A08DD" w:rsidRDefault="006A08DD">
      <w:pPr>
        <w:pStyle w:val="ListParagraph"/>
        <w:jc w:val="both"/>
        <w:rPr>
          <w:sz w:val="24"/>
        </w:rPr>
        <w:sectPr w:rsidR="006A08DD">
          <w:pgSz w:w="12240" w:h="15840"/>
          <w:pgMar w:top="1380" w:right="1080" w:bottom="960" w:left="1080" w:header="0" w:footer="773" w:gutter="0"/>
          <w:cols w:space="720"/>
        </w:sectPr>
      </w:pPr>
    </w:p>
    <w:p w14:paraId="156A9214" w14:textId="77777777" w:rsidR="006A08DD" w:rsidRDefault="005E500D">
      <w:pPr>
        <w:pStyle w:val="BodyText"/>
        <w:spacing w:before="60"/>
        <w:ind w:left="1079" w:right="270"/>
      </w:pPr>
      <w:r>
        <w:lastRenderedPageBreak/>
        <w:t>“On</w:t>
      </w:r>
      <w:r>
        <w:rPr>
          <w:spacing w:val="-13"/>
        </w:rPr>
        <w:t xml:space="preserve"> </w:t>
      </w:r>
      <w:r>
        <w:t>Oxygen”</w:t>
      </w:r>
      <w:r>
        <w:rPr>
          <w:spacing w:val="-12"/>
        </w:rPr>
        <w:t xml:space="preserve"> </w:t>
      </w:r>
      <w:r>
        <w:t>means</w:t>
      </w:r>
      <w:r>
        <w:rPr>
          <w:spacing w:val="-13"/>
        </w:rPr>
        <w:t xml:space="preserve"> </w:t>
      </w:r>
      <w:r>
        <w:t>oxygen</w:t>
      </w:r>
      <w:r>
        <w:rPr>
          <w:spacing w:val="-13"/>
        </w:rPr>
        <w:t xml:space="preserve"> </w:t>
      </w:r>
      <w:r>
        <w:t>needed</w:t>
      </w:r>
      <w:r>
        <w:rPr>
          <w:spacing w:val="-13"/>
        </w:rPr>
        <w:t xml:space="preserve"> </w:t>
      </w:r>
      <w:r>
        <w:t>to</w:t>
      </w:r>
      <w:r>
        <w:rPr>
          <w:spacing w:val="-13"/>
        </w:rPr>
        <w:t xml:space="preserve"> </w:t>
      </w:r>
      <w:r>
        <w:t>perform</w:t>
      </w:r>
      <w:r>
        <w:rPr>
          <w:spacing w:val="-13"/>
        </w:rPr>
        <w:t xml:space="preserve"> </w:t>
      </w:r>
      <w:r>
        <w:t>activities</w:t>
      </w:r>
      <w:r>
        <w:rPr>
          <w:spacing w:val="-13"/>
        </w:rPr>
        <w:t xml:space="preserve"> </w:t>
      </w:r>
      <w:r>
        <w:t>of</w:t>
      </w:r>
      <w:r>
        <w:rPr>
          <w:spacing w:val="-13"/>
        </w:rPr>
        <w:t xml:space="preserve"> </w:t>
      </w:r>
      <w:r>
        <w:t>daily</w:t>
      </w:r>
      <w:r>
        <w:rPr>
          <w:spacing w:val="-12"/>
        </w:rPr>
        <w:t xml:space="preserve"> </w:t>
      </w:r>
      <w:r>
        <w:t>life,</w:t>
      </w:r>
      <w:r>
        <w:rPr>
          <w:spacing w:val="-13"/>
        </w:rPr>
        <w:t xml:space="preserve"> </w:t>
      </w:r>
      <w:r>
        <w:t>e.g.,</w:t>
      </w:r>
      <w:r>
        <w:rPr>
          <w:spacing w:val="-13"/>
        </w:rPr>
        <w:t xml:space="preserve"> </w:t>
      </w:r>
      <w:r>
        <w:t>not</w:t>
      </w:r>
      <w:r>
        <w:rPr>
          <w:spacing w:val="-13"/>
        </w:rPr>
        <w:t xml:space="preserve"> </w:t>
      </w:r>
      <w:r>
        <w:t>oxygen</w:t>
      </w:r>
      <w:r>
        <w:rPr>
          <w:spacing w:val="-13"/>
        </w:rPr>
        <w:t xml:space="preserve"> </w:t>
      </w:r>
      <w:r>
        <w:t>that is prescribed only for comfort care, at night, for surgery, or on occasion.</w:t>
      </w:r>
    </w:p>
    <w:p w14:paraId="156A9215" w14:textId="77777777" w:rsidR="006A08DD" w:rsidRDefault="006A08DD">
      <w:pPr>
        <w:pStyle w:val="BodyText"/>
        <w:spacing w:before="0"/>
        <w:ind w:left="0"/>
      </w:pPr>
    </w:p>
    <w:p w14:paraId="156A9216" w14:textId="77777777" w:rsidR="006A08DD" w:rsidRDefault="005E500D">
      <w:pPr>
        <w:pStyle w:val="BodyText"/>
        <w:spacing w:before="0"/>
        <w:ind w:left="1799"/>
      </w:pPr>
      <w:r>
        <w:rPr>
          <w:spacing w:val="-5"/>
        </w:rPr>
        <w:t>Or</w:t>
      </w:r>
    </w:p>
    <w:p w14:paraId="156A9217" w14:textId="77777777" w:rsidR="006A08DD" w:rsidRDefault="006A08DD">
      <w:pPr>
        <w:pStyle w:val="BodyText"/>
        <w:spacing w:before="0"/>
        <w:ind w:left="0"/>
      </w:pPr>
    </w:p>
    <w:p w14:paraId="02AE3CC3" w14:textId="77777777" w:rsidR="00E91AC5" w:rsidRDefault="00E91AC5" w:rsidP="00E91AC5">
      <w:pPr>
        <w:ind w:left="1170"/>
        <w:rPr>
          <w:sz w:val="24"/>
          <w:szCs w:val="24"/>
        </w:rPr>
      </w:pPr>
      <w:r w:rsidRPr="006A3B3F">
        <w:rPr>
          <w:sz w:val="24"/>
          <w:szCs w:val="24"/>
        </w:rPr>
        <w:t>3.</w:t>
      </w:r>
      <w:r w:rsidRPr="006A3B3F">
        <w:rPr>
          <w:sz w:val="24"/>
          <w:szCs w:val="24"/>
        </w:rPr>
        <w:tab/>
        <w:t xml:space="preserve">“Asbestosis death” is </w:t>
      </w:r>
    </w:p>
    <w:p w14:paraId="5B339A87" w14:textId="77777777" w:rsidR="00E91AC5" w:rsidRPr="006A3B3F" w:rsidRDefault="00E91AC5" w:rsidP="006A3B3F">
      <w:pPr>
        <w:ind w:left="1170"/>
        <w:rPr>
          <w:sz w:val="24"/>
          <w:szCs w:val="24"/>
        </w:rPr>
      </w:pPr>
    </w:p>
    <w:p w14:paraId="715DA881" w14:textId="77777777" w:rsidR="00E91AC5" w:rsidRDefault="00E91AC5" w:rsidP="006A3B3F">
      <w:pPr>
        <w:ind w:left="1440"/>
        <w:rPr>
          <w:rFonts w:eastAsiaTheme="minorEastAsia"/>
          <w:color w:val="1F1F1F"/>
          <w:w w:val="105"/>
          <w:sz w:val="24"/>
          <w:szCs w:val="24"/>
        </w:rPr>
      </w:pPr>
      <w:r w:rsidRPr="006A3B3F">
        <w:rPr>
          <w:sz w:val="24"/>
          <w:szCs w:val="24"/>
        </w:rPr>
        <w:t>(</w:t>
      </w:r>
      <w:proofErr w:type="spellStart"/>
      <w:r w:rsidRPr="006A3B3F">
        <w:rPr>
          <w:sz w:val="24"/>
          <w:szCs w:val="24"/>
        </w:rPr>
        <w:t>i</w:t>
      </w:r>
      <w:proofErr w:type="spellEnd"/>
      <w:r w:rsidRPr="006A3B3F">
        <w:rPr>
          <w:sz w:val="24"/>
          <w:szCs w:val="24"/>
        </w:rPr>
        <w:t xml:space="preserve">) when asbestosis is listed as the cause or a significant contributing cause of death on the death </w:t>
      </w:r>
      <w:r w:rsidRPr="006A3B3F">
        <w:rPr>
          <w:rFonts w:eastAsiaTheme="minorEastAsia"/>
          <w:color w:val="1F1F1F"/>
          <w:w w:val="105"/>
          <w:sz w:val="24"/>
          <w:szCs w:val="24"/>
        </w:rPr>
        <w:t>certificate.</w:t>
      </w:r>
    </w:p>
    <w:p w14:paraId="645F0F58" w14:textId="77777777" w:rsidR="006A3B3F" w:rsidRPr="006A3B3F" w:rsidRDefault="006A3B3F" w:rsidP="006A3B3F">
      <w:pPr>
        <w:ind w:left="1440"/>
        <w:rPr>
          <w:rFonts w:eastAsiaTheme="minorEastAsia"/>
          <w:color w:val="1F1F1F"/>
          <w:w w:val="105"/>
          <w:sz w:val="24"/>
          <w:szCs w:val="24"/>
        </w:rPr>
      </w:pPr>
    </w:p>
    <w:p w14:paraId="1ADDF5DC" w14:textId="07186A3E" w:rsidR="006A3B3F" w:rsidRDefault="00E91AC5" w:rsidP="00E91AC5">
      <w:pPr>
        <w:ind w:left="1170"/>
        <w:rPr>
          <w:rFonts w:eastAsiaTheme="minorEastAsia"/>
          <w:color w:val="1F1F1F"/>
          <w:w w:val="105"/>
          <w:sz w:val="24"/>
          <w:szCs w:val="24"/>
        </w:rPr>
      </w:pPr>
      <w:r w:rsidRPr="006A3B3F">
        <w:rPr>
          <w:rFonts w:eastAsiaTheme="minorEastAsia"/>
          <w:color w:val="1F1F1F"/>
          <w:w w:val="105"/>
          <w:sz w:val="24"/>
          <w:szCs w:val="24"/>
        </w:rPr>
        <w:t xml:space="preserve"> </w:t>
      </w:r>
      <w:r w:rsidR="006A3B3F" w:rsidRPr="006A3B3F">
        <w:rPr>
          <w:rFonts w:eastAsiaTheme="minorEastAsia"/>
          <w:color w:val="1F1F1F"/>
          <w:w w:val="105"/>
          <w:sz w:val="24"/>
          <w:szCs w:val="24"/>
        </w:rPr>
        <w:t>O</w:t>
      </w:r>
      <w:r w:rsidRPr="006A3B3F">
        <w:rPr>
          <w:rFonts w:eastAsiaTheme="minorEastAsia"/>
          <w:color w:val="1F1F1F"/>
          <w:w w:val="105"/>
          <w:sz w:val="24"/>
          <w:szCs w:val="24"/>
        </w:rPr>
        <w:t>r</w:t>
      </w:r>
    </w:p>
    <w:p w14:paraId="63CA024C" w14:textId="7D0A9AB4" w:rsidR="006D0E3A" w:rsidRDefault="00E91AC5" w:rsidP="00E91AC5">
      <w:pPr>
        <w:ind w:left="1170"/>
        <w:rPr>
          <w:rFonts w:eastAsiaTheme="minorEastAsia"/>
          <w:color w:val="1F1F1F"/>
          <w:w w:val="105"/>
          <w:sz w:val="24"/>
          <w:szCs w:val="24"/>
        </w:rPr>
      </w:pPr>
      <w:r w:rsidRPr="006A3B3F">
        <w:rPr>
          <w:rFonts w:eastAsiaTheme="minorEastAsia"/>
          <w:color w:val="1F1F1F"/>
          <w:w w:val="105"/>
          <w:sz w:val="24"/>
          <w:szCs w:val="24"/>
        </w:rPr>
        <w:t xml:space="preserve"> </w:t>
      </w:r>
    </w:p>
    <w:p w14:paraId="3EE3E18C" w14:textId="083B3E19" w:rsidR="00E91AC5" w:rsidRPr="006A3B3F" w:rsidRDefault="00E91AC5" w:rsidP="006A3B3F">
      <w:pPr>
        <w:ind w:left="1260"/>
        <w:rPr>
          <w:rFonts w:eastAsiaTheme="minorEastAsia"/>
          <w:color w:val="1F1F1F"/>
          <w:w w:val="105"/>
          <w:sz w:val="24"/>
          <w:szCs w:val="24"/>
        </w:rPr>
      </w:pPr>
      <w:r w:rsidRPr="006A3B3F">
        <w:rPr>
          <w:rFonts w:eastAsiaTheme="minorEastAsia"/>
          <w:color w:val="1F1F1F"/>
          <w:w w:val="105"/>
          <w:sz w:val="24"/>
          <w:szCs w:val="24"/>
        </w:rPr>
        <w:t xml:space="preserve">(ii) Where a report from a Pulmonologist or Occupational Medicine Physician states that asbestosis was a significant contributing cause of death based on a finding that the Injured Person had Clinical Markers of  asbestosis within the treating records, and the Injured Person meets the Matrix requirements of section I (b) and the diagnostic requirements of Grade I Non-Malignancy (V(a)(vii)(2)) or Enhanced Grade I Non-Malignancy (V(b)(vi)). </w:t>
      </w:r>
    </w:p>
    <w:p w14:paraId="33EE9992" w14:textId="77777777" w:rsidR="006D0E3A" w:rsidRDefault="006D0E3A" w:rsidP="00E91AC5">
      <w:pPr>
        <w:ind w:left="1260"/>
        <w:rPr>
          <w:rFonts w:eastAsiaTheme="minorEastAsia"/>
          <w:color w:val="1F1F1F"/>
          <w:w w:val="105"/>
          <w:sz w:val="24"/>
          <w:szCs w:val="24"/>
        </w:rPr>
      </w:pPr>
    </w:p>
    <w:p w14:paraId="47507AB2" w14:textId="16415259" w:rsidR="00E91AC5" w:rsidRDefault="00E91AC5" w:rsidP="00E91AC5">
      <w:pPr>
        <w:ind w:left="1260"/>
        <w:rPr>
          <w:rFonts w:eastAsiaTheme="minorEastAsia"/>
          <w:color w:val="1F1F1F"/>
          <w:w w:val="105"/>
          <w:sz w:val="24"/>
          <w:szCs w:val="24"/>
        </w:rPr>
      </w:pPr>
      <w:r w:rsidRPr="006A3B3F">
        <w:rPr>
          <w:rFonts w:eastAsiaTheme="minorEastAsia"/>
          <w:color w:val="1F1F1F"/>
          <w:w w:val="105"/>
          <w:sz w:val="24"/>
          <w:szCs w:val="24"/>
        </w:rPr>
        <w:t xml:space="preserve">(a) “Clinical Markers ” of   asbestosis must be demonstrated by the presence of at least two of the following clinical markers: (1) </w:t>
      </w:r>
      <w:r w:rsidRPr="006A3B3F">
        <w:rPr>
          <w:rFonts w:eastAsiaTheme="minorEastAsia"/>
          <w:color w:val="1F1F1F"/>
          <w:w w:val="105"/>
        </w:rPr>
        <w:t xml:space="preserve">severe pulmonary fibrosis (2) significant impairment of lung function, (3) showing of  </w:t>
      </w:r>
      <w:r w:rsidRPr="006A3B3F">
        <w:rPr>
          <w:rFonts w:eastAsiaTheme="minorEastAsia"/>
          <w:color w:val="1F1F1F"/>
          <w:w w:val="105"/>
          <w:sz w:val="24"/>
          <w:szCs w:val="24"/>
        </w:rPr>
        <w:t xml:space="preserve">progressive dyspnea (severe progressive shortness of breath), (4) bibasilar end-inspiratory rales (fine, dry “Velcro” crackles heard in the lower posterior lung base),   (5) respiratory failure (lungs unable to sufficiently exchange oxygen and carbon dioxide, leading to severe hypoxemia (low blood oxygen)), (6) signs of Cor Pulmonale (right-sided heart failure which can include pedal edema, jugular venous distension cyanosis, and hepatomegaly), and (7) chronic dry cough (a persistent nonproductive cough), </w:t>
      </w:r>
    </w:p>
    <w:p w14:paraId="3373EABB" w14:textId="77777777" w:rsidR="006D0E3A" w:rsidRPr="006A3B3F" w:rsidRDefault="006D0E3A" w:rsidP="006A3B3F">
      <w:pPr>
        <w:ind w:left="1260"/>
        <w:rPr>
          <w:rFonts w:eastAsiaTheme="minorEastAsia"/>
          <w:color w:val="1F1F1F"/>
          <w:w w:val="105"/>
          <w:sz w:val="24"/>
          <w:szCs w:val="24"/>
        </w:rPr>
      </w:pPr>
    </w:p>
    <w:p w14:paraId="757FD966" w14:textId="77777777" w:rsidR="00E91AC5" w:rsidRDefault="00E91AC5" w:rsidP="006A3B3F">
      <w:pPr>
        <w:ind w:left="1260"/>
        <w:rPr>
          <w:rFonts w:eastAsiaTheme="minorEastAsia"/>
          <w:color w:val="1F1F1F"/>
          <w:w w:val="105"/>
          <w:sz w:val="24"/>
          <w:szCs w:val="24"/>
        </w:rPr>
      </w:pPr>
      <w:r w:rsidRPr="006A3B3F">
        <w:rPr>
          <w:rFonts w:eastAsiaTheme="minorEastAsia"/>
          <w:color w:val="1F1F1F"/>
          <w:w w:val="105"/>
          <w:sz w:val="24"/>
          <w:szCs w:val="24"/>
        </w:rPr>
        <w:t>(b) If an Injured Person’s claim meets the requirements of paragraph (ii) above except for evidence of Clinical Markers of asbestosis within the treating records, the claim will be valued under the Individual Review process as described in Section VIII of the Matrix as well as subject to any other requirements in the Trust Distribution Procedures.</w:t>
      </w:r>
    </w:p>
    <w:p w14:paraId="5E9AEA75" w14:textId="77777777" w:rsidR="0047597D" w:rsidRPr="006A3B3F" w:rsidRDefault="0047597D" w:rsidP="006A3B3F">
      <w:pPr>
        <w:ind w:left="1260"/>
        <w:rPr>
          <w:rFonts w:eastAsiaTheme="minorEastAsia"/>
          <w:color w:val="1F1F1F"/>
          <w:w w:val="105"/>
          <w:sz w:val="24"/>
          <w:szCs w:val="24"/>
        </w:rPr>
      </w:pPr>
    </w:p>
    <w:p w14:paraId="44C41CFC" w14:textId="6207013C" w:rsidR="00E91AC5" w:rsidRDefault="006D0E3A" w:rsidP="006D0E3A">
      <w:pPr>
        <w:ind w:left="1350"/>
        <w:rPr>
          <w:rFonts w:eastAsiaTheme="minorEastAsia"/>
          <w:color w:val="1F1F1F"/>
          <w:w w:val="105"/>
          <w:sz w:val="24"/>
          <w:szCs w:val="24"/>
        </w:rPr>
      </w:pPr>
      <w:r w:rsidRPr="006D0E3A">
        <w:rPr>
          <w:rFonts w:eastAsiaTheme="minorEastAsia"/>
          <w:color w:val="1F1F1F"/>
          <w:w w:val="105"/>
          <w:sz w:val="24"/>
          <w:szCs w:val="24"/>
        </w:rPr>
        <w:t>O</w:t>
      </w:r>
      <w:r w:rsidR="00E91AC5" w:rsidRPr="006A3B3F">
        <w:rPr>
          <w:rFonts w:eastAsiaTheme="minorEastAsia"/>
          <w:color w:val="1F1F1F"/>
          <w:w w:val="105"/>
          <w:sz w:val="24"/>
          <w:szCs w:val="24"/>
        </w:rPr>
        <w:t>r</w:t>
      </w:r>
    </w:p>
    <w:p w14:paraId="1B3B1912" w14:textId="77777777" w:rsidR="006D0E3A" w:rsidRPr="006A3B3F" w:rsidRDefault="006D0E3A" w:rsidP="006A3B3F">
      <w:pPr>
        <w:ind w:left="1350"/>
        <w:rPr>
          <w:rFonts w:eastAsiaTheme="minorEastAsia"/>
          <w:color w:val="1F1F1F"/>
          <w:w w:val="105"/>
          <w:sz w:val="24"/>
          <w:szCs w:val="24"/>
        </w:rPr>
      </w:pPr>
    </w:p>
    <w:p w14:paraId="3298BDFF" w14:textId="77777777" w:rsidR="00E91AC5" w:rsidRDefault="00E91AC5" w:rsidP="006D0E3A">
      <w:pPr>
        <w:ind w:left="1350"/>
        <w:rPr>
          <w:rFonts w:eastAsiaTheme="minorEastAsia"/>
          <w:color w:val="1F1F1F"/>
          <w:w w:val="105"/>
          <w:sz w:val="24"/>
          <w:szCs w:val="24"/>
        </w:rPr>
      </w:pPr>
      <w:r w:rsidRPr="006A3B3F">
        <w:rPr>
          <w:rFonts w:eastAsiaTheme="minorEastAsia"/>
          <w:color w:val="1F1F1F"/>
          <w:w w:val="105"/>
          <w:sz w:val="24"/>
          <w:szCs w:val="24"/>
        </w:rPr>
        <w:t xml:space="preserve">(iii) Where a report from a </w:t>
      </w:r>
      <w:proofErr w:type="gramStart"/>
      <w:r w:rsidRPr="006A3B3F">
        <w:rPr>
          <w:rFonts w:eastAsiaTheme="minorEastAsia"/>
          <w:color w:val="1F1F1F"/>
          <w:w w:val="105"/>
          <w:sz w:val="24"/>
          <w:szCs w:val="24"/>
        </w:rPr>
        <w:t>Pathologist states</w:t>
      </w:r>
      <w:proofErr w:type="gramEnd"/>
      <w:r w:rsidRPr="006A3B3F">
        <w:rPr>
          <w:rFonts w:eastAsiaTheme="minorEastAsia"/>
          <w:color w:val="1F1F1F"/>
          <w:w w:val="105"/>
          <w:sz w:val="24"/>
          <w:szCs w:val="24"/>
        </w:rPr>
        <w:t xml:space="preserve"> that asbestosis was a significant contributing cause of death, supported by pathological/autopsy findings, including honeycombing or CAP-NIOSH pathological asbestosis Grade 3 or higher.</w:t>
      </w:r>
    </w:p>
    <w:p w14:paraId="03AA565C" w14:textId="77777777" w:rsidR="006D0E3A" w:rsidRPr="006A3B3F" w:rsidRDefault="006D0E3A" w:rsidP="006A3B3F">
      <w:pPr>
        <w:ind w:left="1350"/>
        <w:rPr>
          <w:rFonts w:eastAsiaTheme="minorEastAsia"/>
          <w:color w:val="1F1F1F"/>
          <w:w w:val="105"/>
          <w:sz w:val="24"/>
          <w:szCs w:val="24"/>
        </w:rPr>
      </w:pPr>
    </w:p>
    <w:p w14:paraId="28BDC04C" w14:textId="31F1439D" w:rsidR="00E91AC5" w:rsidRPr="006A3B3F" w:rsidRDefault="00E91AC5" w:rsidP="006A3B3F">
      <w:pPr>
        <w:pStyle w:val="ListParagraph"/>
        <w:numPr>
          <w:ilvl w:val="0"/>
          <w:numId w:val="5"/>
        </w:numPr>
        <w:rPr>
          <w:rFonts w:eastAsiaTheme="minorEastAsia"/>
          <w:color w:val="1F1F1F"/>
          <w:w w:val="105"/>
          <w:sz w:val="24"/>
          <w:szCs w:val="24"/>
        </w:rPr>
      </w:pPr>
      <w:r w:rsidRPr="006A3B3F">
        <w:rPr>
          <w:rFonts w:eastAsiaTheme="minorEastAsia"/>
          <w:color w:val="1F1F1F"/>
          <w:w w:val="105"/>
          <w:sz w:val="24"/>
          <w:szCs w:val="24"/>
        </w:rPr>
        <w:t>If an Injured Person meets the requirements of “serious asbestosis” or “ asbestosis death” above, then the valuation criteria for Lung Cancer, including the base Lung Cancer case, as defined in (II</w:t>
      </w:r>
      <w:r w:rsidR="00A84CBC">
        <w:rPr>
          <w:rFonts w:eastAsiaTheme="minorEastAsia"/>
          <w:color w:val="1F1F1F"/>
          <w:w w:val="105"/>
          <w:sz w:val="24"/>
          <w:szCs w:val="24"/>
        </w:rPr>
        <w:t>I</w:t>
      </w:r>
      <w:r w:rsidRPr="006A3B3F">
        <w:rPr>
          <w:rFonts w:eastAsiaTheme="minorEastAsia"/>
          <w:color w:val="1F1F1F"/>
          <w:w w:val="105"/>
          <w:sz w:val="24"/>
          <w:szCs w:val="24"/>
        </w:rPr>
        <w:t xml:space="preserve">)(a), shall be utilized to determine the value of the claim, subject to any other requirements of the Trust Distribution Procedures. </w:t>
      </w:r>
    </w:p>
    <w:p w14:paraId="5A34D498" w14:textId="77777777" w:rsidR="006D0E3A" w:rsidRPr="006A3B3F" w:rsidRDefault="006D0E3A" w:rsidP="006A3B3F">
      <w:pPr>
        <w:ind w:left="504"/>
        <w:rPr>
          <w:rFonts w:eastAsiaTheme="minorEastAsia"/>
          <w:color w:val="1F1F1F"/>
          <w:w w:val="105"/>
          <w:sz w:val="24"/>
          <w:szCs w:val="24"/>
        </w:rPr>
      </w:pPr>
    </w:p>
    <w:p w14:paraId="1286E33A" w14:textId="77777777" w:rsidR="00E91AC5" w:rsidRPr="006A3B3F" w:rsidRDefault="00E91AC5" w:rsidP="006A3B3F">
      <w:pPr>
        <w:ind w:left="359"/>
        <w:rPr>
          <w:sz w:val="24"/>
          <w:szCs w:val="24"/>
        </w:rPr>
      </w:pPr>
      <w:r w:rsidRPr="006A3B3F">
        <w:rPr>
          <w:sz w:val="24"/>
          <w:szCs w:val="24"/>
        </w:rPr>
        <w:t xml:space="preserve">The Record review exception provision section I(c) applies to all disease categories within the </w:t>
      </w:r>
      <w:r w:rsidRPr="006A3B3F">
        <w:rPr>
          <w:sz w:val="24"/>
          <w:szCs w:val="24"/>
        </w:rPr>
        <w:lastRenderedPageBreak/>
        <w:t xml:space="preserve">Matrix, including serious asbestosis and asbestosis death claims. </w:t>
      </w:r>
    </w:p>
    <w:p w14:paraId="126F761D" w14:textId="77777777" w:rsidR="005E500D" w:rsidRDefault="005E500D" w:rsidP="006A3B3F">
      <w:pPr>
        <w:pStyle w:val="ListParagraph"/>
        <w:tabs>
          <w:tab w:val="left" w:pos="1799"/>
        </w:tabs>
        <w:spacing w:before="0"/>
        <w:ind w:left="1799" w:right="447" w:firstLine="0"/>
        <w:rPr>
          <w:sz w:val="24"/>
        </w:rPr>
      </w:pPr>
    </w:p>
    <w:p w14:paraId="156A9219" w14:textId="77777777" w:rsidR="006A08DD" w:rsidRDefault="005E500D">
      <w:pPr>
        <w:pStyle w:val="Heading1"/>
        <w:numPr>
          <w:ilvl w:val="0"/>
          <w:numId w:val="10"/>
        </w:numPr>
        <w:tabs>
          <w:tab w:val="left" w:pos="1079"/>
        </w:tabs>
        <w:ind w:left="1079"/>
      </w:pPr>
      <w:r>
        <w:t>GRADE</w:t>
      </w:r>
      <w:r>
        <w:rPr>
          <w:spacing w:val="-6"/>
        </w:rPr>
        <w:t xml:space="preserve"> </w:t>
      </w:r>
      <w:r>
        <w:t>II</w:t>
      </w:r>
      <w:r>
        <w:rPr>
          <w:spacing w:val="-3"/>
        </w:rPr>
        <w:t xml:space="preserve"> </w:t>
      </w:r>
      <w:r>
        <w:t>NON-</w:t>
      </w:r>
      <w:r>
        <w:rPr>
          <w:spacing w:val="-2"/>
        </w:rPr>
        <w:t>MALIGNANCY</w:t>
      </w:r>
    </w:p>
    <w:p w14:paraId="156A921A" w14:textId="77777777" w:rsidR="006A08DD" w:rsidRDefault="005E500D">
      <w:pPr>
        <w:pStyle w:val="ListParagraph"/>
        <w:numPr>
          <w:ilvl w:val="1"/>
          <w:numId w:val="10"/>
        </w:numPr>
        <w:tabs>
          <w:tab w:val="left" w:pos="1798"/>
        </w:tabs>
        <w:ind w:left="719" w:right="823" w:firstLine="720"/>
        <w:rPr>
          <w:sz w:val="24"/>
        </w:rPr>
      </w:pPr>
      <w:r>
        <w:rPr>
          <w:b/>
          <w:sz w:val="24"/>
        </w:rPr>
        <w:t>Base</w:t>
      </w:r>
      <w:r>
        <w:rPr>
          <w:b/>
          <w:spacing w:val="-9"/>
          <w:sz w:val="24"/>
        </w:rPr>
        <w:t xml:space="preserve"> </w:t>
      </w:r>
      <w:r>
        <w:rPr>
          <w:b/>
          <w:sz w:val="24"/>
        </w:rPr>
        <w:t>Case</w:t>
      </w:r>
      <w:r>
        <w:rPr>
          <w:b/>
          <w:spacing w:val="-9"/>
          <w:sz w:val="24"/>
        </w:rPr>
        <w:t xml:space="preserve"> </w:t>
      </w:r>
      <w:r>
        <w:rPr>
          <w:sz w:val="24"/>
        </w:rPr>
        <w:t>(“II”).</w:t>
      </w:r>
      <w:r>
        <w:rPr>
          <w:spacing w:val="80"/>
          <w:sz w:val="24"/>
        </w:rPr>
        <w:t xml:space="preserve"> </w:t>
      </w:r>
      <w:r>
        <w:rPr>
          <w:sz w:val="24"/>
        </w:rPr>
        <w:t>The</w:t>
      </w:r>
      <w:r>
        <w:rPr>
          <w:spacing w:val="-11"/>
          <w:sz w:val="24"/>
        </w:rPr>
        <w:t xml:space="preserve"> </w:t>
      </w:r>
      <w:r>
        <w:rPr>
          <w:sz w:val="24"/>
        </w:rPr>
        <w:t>base</w:t>
      </w:r>
      <w:r>
        <w:rPr>
          <w:spacing w:val="-12"/>
          <w:sz w:val="24"/>
        </w:rPr>
        <w:t xml:space="preserve"> </w:t>
      </w:r>
      <w:r>
        <w:rPr>
          <w:sz w:val="24"/>
        </w:rPr>
        <w:t>case</w:t>
      </w:r>
      <w:r>
        <w:rPr>
          <w:spacing w:val="-11"/>
          <w:sz w:val="24"/>
        </w:rPr>
        <w:t xml:space="preserve"> </w:t>
      </w:r>
      <w:r>
        <w:rPr>
          <w:sz w:val="24"/>
        </w:rPr>
        <w:t>value</w:t>
      </w:r>
      <w:r>
        <w:rPr>
          <w:spacing w:val="-12"/>
          <w:sz w:val="24"/>
        </w:rPr>
        <w:t xml:space="preserve"> </w:t>
      </w:r>
      <w:r>
        <w:rPr>
          <w:sz w:val="24"/>
        </w:rPr>
        <w:t>for</w:t>
      </w:r>
      <w:r>
        <w:rPr>
          <w:spacing w:val="-12"/>
          <w:sz w:val="24"/>
        </w:rPr>
        <w:t xml:space="preserve"> </w:t>
      </w:r>
      <w:r>
        <w:rPr>
          <w:sz w:val="24"/>
        </w:rPr>
        <w:t>a</w:t>
      </w:r>
      <w:r>
        <w:rPr>
          <w:spacing w:val="-11"/>
          <w:sz w:val="24"/>
        </w:rPr>
        <w:t xml:space="preserve"> </w:t>
      </w:r>
      <w:r>
        <w:rPr>
          <w:sz w:val="24"/>
        </w:rPr>
        <w:t>Grade</w:t>
      </w:r>
      <w:r>
        <w:rPr>
          <w:spacing w:val="-12"/>
          <w:sz w:val="24"/>
        </w:rPr>
        <w:t xml:space="preserve"> </w:t>
      </w:r>
      <w:r>
        <w:rPr>
          <w:sz w:val="24"/>
        </w:rPr>
        <w:t>II</w:t>
      </w:r>
      <w:r>
        <w:rPr>
          <w:spacing w:val="-12"/>
          <w:sz w:val="24"/>
        </w:rPr>
        <w:t xml:space="preserve"> </w:t>
      </w:r>
      <w:r>
        <w:rPr>
          <w:sz w:val="24"/>
        </w:rPr>
        <w:t>Non-malignancy</w:t>
      </w:r>
      <w:r>
        <w:rPr>
          <w:spacing w:val="-11"/>
          <w:sz w:val="24"/>
        </w:rPr>
        <w:t xml:space="preserve"> </w:t>
      </w:r>
      <w:r>
        <w:rPr>
          <w:sz w:val="24"/>
        </w:rPr>
        <w:t>Case</w:t>
      </w:r>
      <w:r>
        <w:rPr>
          <w:spacing w:val="-12"/>
          <w:sz w:val="24"/>
        </w:rPr>
        <w:t xml:space="preserve"> </w:t>
      </w:r>
      <w:r>
        <w:rPr>
          <w:sz w:val="24"/>
        </w:rPr>
        <w:t>is referred to in this Matrix as “II”.</w:t>
      </w:r>
      <w:r>
        <w:rPr>
          <w:spacing w:val="40"/>
          <w:sz w:val="24"/>
        </w:rPr>
        <w:t xml:space="preserve"> </w:t>
      </w:r>
      <w:r>
        <w:rPr>
          <w:sz w:val="24"/>
        </w:rPr>
        <w:t>A case will be considered a base case Grade II Non-malignancy under this Matrix when it satisfies each of the following criteria:</w:t>
      </w:r>
    </w:p>
    <w:p w14:paraId="156A921B" w14:textId="77777777" w:rsidR="006A08DD" w:rsidRDefault="005E500D">
      <w:pPr>
        <w:pStyle w:val="ListParagraph"/>
        <w:numPr>
          <w:ilvl w:val="2"/>
          <w:numId w:val="10"/>
        </w:numPr>
        <w:tabs>
          <w:tab w:val="left" w:pos="2519"/>
        </w:tabs>
        <w:ind w:left="2519" w:hanging="720"/>
        <w:rPr>
          <w:sz w:val="24"/>
        </w:rPr>
      </w:pPr>
      <w:r>
        <w:rPr>
          <w:sz w:val="24"/>
        </w:rPr>
        <w:t>Injured</w:t>
      </w:r>
      <w:r>
        <w:rPr>
          <w:spacing w:val="-1"/>
          <w:sz w:val="24"/>
        </w:rPr>
        <w:t xml:space="preserve"> </w:t>
      </w:r>
      <w:r>
        <w:rPr>
          <w:sz w:val="24"/>
        </w:rPr>
        <w:t>Person</w:t>
      </w:r>
      <w:r>
        <w:rPr>
          <w:spacing w:val="-1"/>
          <w:sz w:val="24"/>
        </w:rPr>
        <w:t xml:space="preserve"> </w:t>
      </w:r>
      <w:r>
        <w:rPr>
          <w:sz w:val="24"/>
        </w:rPr>
        <w:t>aged</w:t>
      </w:r>
      <w:r>
        <w:rPr>
          <w:spacing w:val="-1"/>
          <w:sz w:val="24"/>
        </w:rPr>
        <w:t xml:space="preserve"> </w:t>
      </w:r>
      <w:r>
        <w:rPr>
          <w:sz w:val="24"/>
        </w:rPr>
        <w:t>75</w:t>
      </w:r>
      <w:r>
        <w:rPr>
          <w:spacing w:val="-1"/>
          <w:sz w:val="24"/>
        </w:rPr>
        <w:t xml:space="preserve"> </w:t>
      </w:r>
      <w:r>
        <w:rPr>
          <w:sz w:val="24"/>
        </w:rPr>
        <w:t>years</w:t>
      </w:r>
      <w:r>
        <w:rPr>
          <w:spacing w:val="-1"/>
          <w:sz w:val="24"/>
        </w:rPr>
        <w:t xml:space="preserve"> </w:t>
      </w:r>
      <w:proofErr w:type="gramStart"/>
      <w:r>
        <w:rPr>
          <w:spacing w:val="-4"/>
          <w:sz w:val="24"/>
        </w:rPr>
        <w:t>old;</w:t>
      </w:r>
      <w:proofErr w:type="gramEnd"/>
    </w:p>
    <w:p w14:paraId="156A921C" w14:textId="77777777" w:rsidR="006A08DD" w:rsidRDefault="005E500D">
      <w:pPr>
        <w:pStyle w:val="ListParagraph"/>
        <w:numPr>
          <w:ilvl w:val="2"/>
          <w:numId w:val="10"/>
        </w:numPr>
        <w:tabs>
          <w:tab w:val="left" w:pos="2516"/>
        </w:tabs>
        <w:ind w:left="359" w:right="1015" w:firstLine="1440"/>
        <w:jc w:val="both"/>
        <w:rPr>
          <w:sz w:val="24"/>
        </w:rPr>
      </w:pPr>
      <w:r>
        <w:rPr>
          <w:sz w:val="24"/>
        </w:rPr>
        <w:t xml:space="preserve">Injured Person had Standard Exposure to Plant asbestos-products in </w:t>
      </w:r>
      <w:r>
        <w:rPr>
          <w:spacing w:val="-2"/>
          <w:sz w:val="24"/>
        </w:rPr>
        <w:t>traditional</w:t>
      </w:r>
      <w:r>
        <w:rPr>
          <w:spacing w:val="-5"/>
          <w:sz w:val="24"/>
        </w:rPr>
        <w:t xml:space="preserve"> </w:t>
      </w:r>
      <w:r>
        <w:rPr>
          <w:spacing w:val="-2"/>
          <w:sz w:val="24"/>
        </w:rPr>
        <w:t>occupations</w:t>
      </w:r>
      <w:r>
        <w:rPr>
          <w:spacing w:val="-6"/>
          <w:sz w:val="24"/>
        </w:rPr>
        <w:t xml:space="preserve"> </w:t>
      </w:r>
      <w:r>
        <w:rPr>
          <w:spacing w:val="-2"/>
          <w:sz w:val="24"/>
        </w:rPr>
        <w:t>at</w:t>
      </w:r>
      <w:r>
        <w:rPr>
          <w:spacing w:val="-5"/>
          <w:sz w:val="24"/>
        </w:rPr>
        <w:t xml:space="preserve"> </w:t>
      </w:r>
      <w:r>
        <w:rPr>
          <w:spacing w:val="-2"/>
          <w:sz w:val="24"/>
        </w:rPr>
        <w:t>traditional</w:t>
      </w:r>
      <w:r>
        <w:rPr>
          <w:spacing w:val="-6"/>
          <w:sz w:val="24"/>
        </w:rPr>
        <w:t xml:space="preserve"> </w:t>
      </w:r>
      <w:r>
        <w:rPr>
          <w:spacing w:val="-2"/>
          <w:sz w:val="24"/>
        </w:rPr>
        <w:t>shipyard,</w:t>
      </w:r>
      <w:r>
        <w:rPr>
          <w:spacing w:val="-6"/>
          <w:sz w:val="24"/>
        </w:rPr>
        <w:t xml:space="preserve"> </w:t>
      </w:r>
      <w:r>
        <w:rPr>
          <w:spacing w:val="-2"/>
          <w:sz w:val="24"/>
        </w:rPr>
        <w:t>refinery,</w:t>
      </w:r>
      <w:r>
        <w:rPr>
          <w:spacing w:val="-6"/>
          <w:sz w:val="24"/>
        </w:rPr>
        <w:t xml:space="preserve"> </w:t>
      </w:r>
      <w:r>
        <w:rPr>
          <w:spacing w:val="-2"/>
          <w:sz w:val="24"/>
        </w:rPr>
        <w:t>power</w:t>
      </w:r>
      <w:r>
        <w:rPr>
          <w:spacing w:val="-4"/>
          <w:sz w:val="24"/>
        </w:rPr>
        <w:t xml:space="preserve"> </w:t>
      </w:r>
      <w:r>
        <w:rPr>
          <w:spacing w:val="-2"/>
          <w:sz w:val="24"/>
        </w:rPr>
        <w:t>plant</w:t>
      </w:r>
      <w:r>
        <w:rPr>
          <w:spacing w:val="-6"/>
          <w:sz w:val="24"/>
        </w:rPr>
        <w:t xml:space="preserve"> </w:t>
      </w:r>
      <w:r>
        <w:rPr>
          <w:spacing w:val="-2"/>
          <w:sz w:val="24"/>
        </w:rPr>
        <w:t>or</w:t>
      </w:r>
      <w:r>
        <w:rPr>
          <w:spacing w:val="-6"/>
          <w:sz w:val="24"/>
        </w:rPr>
        <w:t xml:space="preserve"> </w:t>
      </w:r>
      <w:r>
        <w:rPr>
          <w:spacing w:val="-2"/>
          <w:sz w:val="24"/>
        </w:rPr>
        <w:t>other</w:t>
      </w:r>
      <w:r>
        <w:rPr>
          <w:spacing w:val="-6"/>
          <w:sz w:val="24"/>
        </w:rPr>
        <w:t xml:space="preserve"> </w:t>
      </w:r>
      <w:r>
        <w:rPr>
          <w:spacing w:val="-2"/>
          <w:sz w:val="24"/>
        </w:rPr>
        <w:t>sites,</w:t>
      </w:r>
      <w:r>
        <w:rPr>
          <w:spacing w:val="-6"/>
          <w:sz w:val="24"/>
        </w:rPr>
        <w:t xml:space="preserve"> </w:t>
      </w:r>
      <w:r>
        <w:rPr>
          <w:spacing w:val="-2"/>
          <w:sz w:val="24"/>
        </w:rPr>
        <w:t>as</w:t>
      </w:r>
      <w:r>
        <w:rPr>
          <w:spacing w:val="-5"/>
          <w:sz w:val="24"/>
        </w:rPr>
        <w:t xml:space="preserve"> </w:t>
      </w:r>
      <w:r>
        <w:rPr>
          <w:spacing w:val="-2"/>
          <w:sz w:val="24"/>
        </w:rPr>
        <w:t xml:space="preserve">defined </w:t>
      </w:r>
      <w:proofErr w:type="gramStart"/>
      <w:r>
        <w:rPr>
          <w:spacing w:val="-2"/>
          <w:sz w:val="24"/>
        </w:rPr>
        <w:t>herein;</w:t>
      </w:r>
      <w:proofErr w:type="gramEnd"/>
    </w:p>
    <w:p w14:paraId="156A921D" w14:textId="77777777" w:rsidR="006A08DD" w:rsidRDefault="005E500D">
      <w:pPr>
        <w:pStyle w:val="ListParagraph"/>
        <w:numPr>
          <w:ilvl w:val="2"/>
          <w:numId w:val="10"/>
        </w:numPr>
        <w:tabs>
          <w:tab w:val="left" w:pos="719"/>
        </w:tabs>
        <w:spacing w:before="241"/>
        <w:ind w:left="719" w:right="481" w:hanging="719"/>
        <w:jc w:val="right"/>
        <w:rPr>
          <w:sz w:val="24"/>
        </w:rPr>
      </w:pPr>
      <w:r>
        <w:rPr>
          <w:sz w:val="24"/>
        </w:rPr>
        <w:t>Injured</w:t>
      </w:r>
      <w:r>
        <w:rPr>
          <w:spacing w:val="-2"/>
          <w:sz w:val="24"/>
        </w:rPr>
        <w:t xml:space="preserve"> </w:t>
      </w:r>
      <w:r>
        <w:rPr>
          <w:sz w:val="24"/>
        </w:rPr>
        <w:t>Person</w:t>
      </w:r>
      <w:r>
        <w:rPr>
          <w:spacing w:val="-3"/>
          <w:sz w:val="24"/>
        </w:rPr>
        <w:t xml:space="preserve"> </w:t>
      </w:r>
      <w:r>
        <w:rPr>
          <w:sz w:val="24"/>
        </w:rPr>
        <w:t>satisfies</w:t>
      </w:r>
      <w:r>
        <w:rPr>
          <w:spacing w:val="-2"/>
          <w:sz w:val="24"/>
        </w:rPr>
        <w:t xml:space="preserve"> </w:t>
      </w:r>
      <w:r>
        <w:rPr>
          <w:sz w:val="24"/>
        </w:rPr>
        <w:t>the</w:t>
      </w:r>
      <w:r>
        <w:rPr>
          <w:spacing w:val="-2"/>
          <w:sz w:val="24"/>
        </w:rPr>
        <w:t xml:space="preserve"> </w:t>
      </w:r>
      <w:r>
        <w:rPr>
          <w:sz w:val="24"/>
        </w:rPr>
        <w:t>following</w:t>
      </w:r>
      <w:r>
        <w:rPr>
          <w:spacing w:val="-2"/>
          <w:sz w:val="24"/>
        </w:rPr>
        <w:t xml:space="preserve"> </w:t>
      </w:r>
      <w:r>
        <w:rPr>
          <w:sz w:val="24"/>
        </w:rPr>
        <w:t>criteria</w:t>
      </w:r>
      <w:r>
        <w:rPr>
          <w:spacing w:val="-3"/>
          <w:sz w:val="24"/>
        </w:rPr>
        <w:t xml:space="preserve"> </w:t>
      </w:r>
      <w:r>
        <w:rPr>
          <w:sz w:val="24"/>
        </w:rPr>
        <w:t>for</w:t>
      </w:r>
      <w:r>
        <w:rPr>
          <w:spacing w:val="-2"/>
          <w:sz w:val="24"/>
        </w:rPr>
        <w:t xml:space="preserve"> </w:t>
      </w:r>
      <w:r>
        <w:rPr>
          <w:sz w:val="24"/>
        </w:rPr>
        <w:t>asbestos-related</w:t>
      </w:r>
      <w:r>
        <w:rPr>
          <w:spacing w:val="-2"/>
          <w:sz w:val="24"/>
        </w:rPr>
        <w:t xml:space="preserve"> disease:</w:t>
      </w:r>
    </w:p>
    <w:p w14:paraId="156A921E" w14:textId="77777777" w:rsidR="006A08DD" w:rsidRDefault="005E500D">
      <w:pPr>
        <w:pStyle w:val="ListParagraph"/>
        <w:numPr>
          <w:ilvl w:val="0"/>
          <w:numId w:val="4"/>
        </w:numPr>
        <w:tabs>
          <w:tab w:val="left" w:pos="3239"/>
        </w:tabs>
        <w:ind w:left="359" w:right="589" w:firstLine="2160"/>
        <w:rPr>
          <w:sz w:val="24"/>
        </w:rPr>
      </w:pPr>
      <w:r>
        <w:rPr>
          <w:sz w:val="24"/>
        </w:rPr>
        <w:t>The</w:t>
      </w:r>
      <w:r>
        <w:rPr>
          <w:spacing w:val="-15"/>
          <w:sz w:val="24"/>
        </w:rPr>
        <w:t xml:space="preserve"> </w:t>
      </w:r>
      <w:r>
        <w:rPr>
          <w:sz w:val="24"/>
        </w:rPr>
        <w:t>Injured</w:t>
      </w:r>
      <w:r>
        <w:rPr>
          <w:spacing w:val="-15"/>
          <w:sz w:val="24"/>
        </w:rPr>
        <w:t xml:space="preserve"> </w:t>
      </w:r>
      <w:r>
        <w:rPr>
          <w:sz w:val="24"/>
        </w:rPr>
        <w:t>Person</w:t>
      </w:r>
      <w:r>
        <w:rPr>
          <w:spacing w:val="-15"/>
          <w:sz w:val="24"/>
        </w:rPr>
        <w:t xml:space="preserve"> </w:t>
      </w:r>
      <w:r>
        <w:rPr>
          <w:sz w:val="24"/>
        </w:rPr>
        <w:t>must</w:t>
      </w:r>
      <w:r>
        <w:rPr>
          <w:spacing w:val="-15"/>
          <w:sz w:val="24"/>
        </w:rPr>
        <w:t xml:space="preserve"> </w:t>
      </w:r>
      <w:r>
        <w:rPr>
          <w:sz w:val="24"/>
        </w:rPr>
        <w:t>establish</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a</w:t>
      </w:r>
      <w:r>
        <w:rPr>
          <w:spacing w:val="-15"/>
          <w:sz w:val="24"/>
        </w:rPr>
        <w:t xml:space="preserve"> </w:t>
      </w:r>
      <w:r>
        <w:rPr>
          <w:sz w:val="24"/>
        </w:rPr>
        <w:t>10-year</w:t>
      </w:r>
      <w:r>
        <w:rPr>
          <w:spacing w:val="-15"/>
          <w:sz w:val="24"/>
        </w:rPr>
        <w:t xml:space="preserve"> </w:t>
      </w:r>
      <w:r>
        <w:rPr>
          <w:sz w:val="24"/>
        </w:rPr>
        <w:t>latency</w:t>
      </w:r>
      <w:r>
        <w:rPr>
          <w:spacing w:val="-15"/>
          <w:sz w:val="24"/>
        </w:rPr>
        <w:t xml:space="preserve"> </w:t>
      </w:r>
      <w:r>
        <w:rPr>
          <w:sz w:val="24"/>
        </w:rPr>
        <w:t>period between the date of the first exposure to asbestos and the date of diagnosis of the disease; and</w:t>
      </w:r>
    </w:p>
    <w:p w14:paraId="156A921F" w14:textId="77777777" w:rsidR="006A08DD" w:rsidRDefault="005E500D">
      <w:pPr>
        <w:pStyle w:val="ListParagraph"/>
        <w:numPr>
          <w:ilvl w:val="0"/>
          <w:numId w:val="4"/>
        </w:numPr>
        <w:tabs>
          <w:tab w:val="left" w:pos="719"/>
        </w:tabs>
        <w:spacing w:before="238"/>
        <w:ind w:left="719" w:right="539" w:hanging="719"/>
        <w:jc w:val="right"/>
        <w:rPr>
          <w:sz w:val="24"/>
        </w:rPr>
      </w:pPr>
      <w:r>
        <w:rPr>
          <w:sz w:val="24"/>
        </w:rPr>
        <w:t>The</w:t>
      </w:r>
      <w:r>
        <w:rPr>
          <w:spacing w:val="-1"/>
          <w:sz w:val="24"/>
        </w:rPr>
        <w:t xml:space="preserve"> </w:t>
      </w:r>
      <w:r>
        <w:rPr>
          <w:sz w:val="24"/>
        </w:rPr>
        <w:t>Injured</w:t>
      </w:r>
      <w:r>
        <w:rPr>
          <w:spacing w:val="-1"/>
          <w:sz w:val="24"/>
        </w:rPr>
        <w:t xml:space="preserve"> </w:t>
      </w:r>
      <w:r>
        <w:rPr>
          <w:sz w:val="24"/>
        </w:rPr>
        <w:t>Person</w:t>
      </w:r>
      <w:r>
        <w:rPr>
          <w:spacing w:val="-1"/>
          <w:sz w:val="24"/>
        </w:rPr>
        <w:t xml:space="preserve"> </w:t>
      </w:r>
      <w:r>
        <w:rPr>
          <w:sz w:val="24"/>
        </w:rPr>
        <w:t>must</w:t>
      </w:r>
      <w:r>
        <w:rPr>
          <w:spacing w:val="-1"/>
          <w:sz w:val="24"/>
        </w:rPr>
        <w:t xml:space="preserve"> </w:t>
      </w:r>
      <w:r>
        <w:rPr>
          <w:sz w:val="24"/>
        </w:rPr>
        <w:t>establish</w:t>
      </w:r>
      <w:r>
        <w:rPr>
          <w:spacing w:val="-1"/>
          <w:sz w:val="24"/>
        </w:rPr>
        <w:t xml:space="preserve"> </w:t>
      </w:r>
      <w:r>
        <w:rPr>
          <w:sz w:val="24"/>
        </w:rPr>
        <w:t>evidence</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asbestos</w:t>
      </w:r>
      <w:r>
        <w:rPr>
          <w:spacing w:val="-1"/>
          <w:sz w:val="24"/>
        </w:rPr>
        <w:t xml:space="preserve"> </w:t>
      </w:r>
      <w:r>
        <w:rPr>
          <w:spacing w:val="-2"/>
          <w:sz w:val="24"/>
        </w:rPr>
        <w:t>related</w:t>
      </w:r>
    </w:p>
    <w:p w14:paraId="156A9220" w14:textId="77777777" w:rsidR="006A08DD" w:rsidRDefault="005E500D">
      <w:pPr>
        <w:pStyle w:val="BodyText"/>
        <w:spacing w:before="0"/>
      </w:pPr>
      <w:r>
        <w:t xml:space="preserve">disease </w:t>
      </w:r>
      <w:r>
        <w:rPr>
          <w:spacing w:val="-2"/>
        </w:rPr>
        <w:t>including:</w:t>
      </w:r>
    </w:p>
    <w:p w14:paraId="156A9221" w14:textId="77777777" w:rsidR="006A08DD" w:rsidRDefault="005E500D">
      <w:pPr>
        <w:pStyle w:val="ListParagraph"/>
        <w:numPr>
          <w:ilvl w:val="1"/>
          <w:numId w:val="4"/>
        </w:numPr>
        <w:tabs>
          <w:tab w:val="left" w:pos="3959"/>
        </w:tabs>
        <w:ind w:left="3959"/>
        <w:rPr>
          <w:sz w:val="24"/>
        </w:rPr>
      </w:pPr>
      <w:r>
        <w:rPr>
          <w:sz w:val="24"/>
          <w:u w:val="single"/>
        </w:rPr>
        <w:t>Clinical Evidence of Asbestosis</w:t>
      </w:r>
      <w:r>
        <w:rPr>
          <w:sz w:val="24"/>
        </w:rPr>
        <w:t>.</w:t>
      </w:r>
      <w:r>
        <w:rPr>
          <w:spacing w:val="30"/>
          <w:sz w:val="24"/>
        </w:rPr>
        <w:t xml:space="preserve">  </w:t>
      </w:r>
      <w:r>
        <w:rPr>
          <w:sz w:val="24"/>
        </w:rPr>
        <w:t xml:space="preserve">A diagnosis </w:t>
      </w:r>
      <w:r>
        <w:rPr>
          <w:spacing w:val="-5"/>
          <w:sz w:val="24"/>
        </w:rPr>
        <w:t>of</w:t>
      </w:r>
    </w:p>
    <w:p w14:paraId="156A9222" w14:textId="77777777" w:rsidR="006A08DD" w:rsidRDefault="005E500D">
      <w:pPr>
        <w:pStyle w:val="BodyText"/>
        <w:spacing w:before="0"/>
        <w:ind w:left="360" w:right="386"/>
      </w:pPr>
      <w:r>
        <w:t>pulmonary asbestosis by an Internist, Pulmonologist or qualified Occupational Medicine Physician</w:t>
      </w:r>
      <w:r>
        <w:rPr>
          <w:spacing w:val="-3"/>
        </w:rPr>
        <w:t xml:space="preserve"> </w:t>
      </w:r>
      <w:r>
        <w:t>who</w:t>
      </w:r>
      <w:r>
        <w:rPr>
          <w:spacing w:val="-3"/>
        </w:rPr>
        <w:t xml:space="preserve"> </w:t>
      </w:r>
      <w:proofErr w:type="gramStart"/>
      <w:r>
        <w:t>actually</w:t>
      </w:r>
      <w:r>
        <w:rPr>
          <w:spacing w:val="-3"/>
        </w:rPr>
        <w:t xml:space="preserve"> </w:t>
      </w:r>
      <w:r>
        <w:t>examined</w:t>
      </w:r>
      <w:proofErr w:type="gramEnd"/>
      <w:r>
        <w:rPr>
          <w:spacing w:val="-3"/>
        </w:rPr>
        <w:t xml:space="preserve"> </w:t>
      </w:r>
      <w:r>
        <w:t>the</w:t>
      </w:r>
      <w:r>
        <w:rPr>
          <w:spacing w:val="-3"/>
        </w:rPr>
        <w:t xml:space="preserve"> </w:t>
      </w:r>
      <w:r>
        <w:t>Injured</w:t>
      </w:r>
      <w:r>
        <w:rPr>
          <w:spacing w:val="-3"/>
        </w:rPr>
        <w:t xml:space="preserve"> </w:t>
      </w:r>
      <w:r>
        <w:t>Person</w:t>
      </w:r>
      <w:r>
        <w:rPr>
          <w:spacing w:val="-3"/>
        </w:rPr>
        <w:t xml:space="preserve"> </w:t>
      </w:r>
      <w:r>
        <w:t>based</w:t>
      </w:r>
      <w:r>
        <w:rPr>
          <w:spacing w:val="-3"/>
        </w:rPr>
        <w:t xml:space="preserve"> </w:t>
      </w:r>
      <w:r>
        <w:t>on</w:t>
      </w:r>
      <w:r>
        <w:rPr>
          <w:spacing w:val="-3"/>
        </w:rPr>
        <w:t xml:space="preserve"> </w:t>
      </w:r>
      <w:r>
        <w:t>the</w:t>
      </w:r>
      <w:r>
        <w:rPr>
          <w:spacing w:val="-3"/>
        </w:rPr>
        <w:t xml:space="preserve"> </w:t>
      </w:r>
      <w:r>
        <w:t>following</w:t>
      </w:r>
      <w:r>
        <w:rPr>
          <w:spacing w:val="-3"/>
        </w:rPr>
        <w:t xml:space="preserve"> </w:t>
      </w:r>
      <w:r>
        <w:t>minimum</w:t>
      </w:r>
      <w:r>
        <w:rPr>
          <w:spacing w:val="-3"/>
        </w:rPr>
        <w:t xml:space="preserve"> </w:t>
      </w:r>
      <w:r>
        <w:t xml:space="preserve">objective </w:t>
      </w:r>
      <w:r>
        <w:rPr>
          <w:spacing w:val="-2"/>
        </w:rPr>
        <w:t>criteria:</w:t>
      </w:r>
    </w:p>
    <w:p w14:paraId="156A9223" w14:textId="77777777" w:rsidR="006A08DD" w:rsidRDefault="005E500D">
      <w:pPr>
        <w:pStyle w:val="ListParagraph"/>
        <w:numPr>
          <w:ilvl w:val="2"/>
          <w:numId w:val="4"/>
        </w:numPr>
        <w:tabs>
          <w:tab w:val="left" w:pos="4679"/>
        </w:tabs>
        <w:spacing w:before="241"/>
        <w:ind w:right="400" w:firstLine="3600"/>
        <w:rPr>
          <w:sz w:val="24"/>
        </w:rPr>
      </w:pPr>
      <w:r>
        <w:rPr>
          <w:sz w:val="24"/>
        </w:rPr>
        <w:t>Chest</w:t>
      </w:r>
      <w:r>
        <w:rPr>
          <w:spacing w:val="-4"/>
          <w:sz w:val="24"/>
        </w:rPr>
        <w:t xml:space="preserve"> </w:t>
      </w:r>
      <w:r>
        <w:rPr>
          <w:sz w:val="24"/>
        </w:rPr>
        <w:t>X-rays</w:t>
      </w:r>
      <w:r>
        <w:rPr>
          <w:spacing w:val="-5"/>
          <w:sz w:val="24"/>
        </w:rPr>
        <w:t xml:space="preserve"> </w:t>
      </w:r>
      <w:r>
        <w:rPr>
          <w:sz w:val="24"/>
        </w:rPr>
        <w:t>which,</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opinion</w:t>
      </w:r>
      <w:r>
        <w:rPr>
          <w:spacing w:val="-5"/>
          <w:sz w:val="24"/>
        </w:rPr>
        <w:t xml:space="preserve"> </w:t>
      </w:r>
      <w:r>
        <w:rPr>
          <w:sz w:val="24"/>
        </w:rPr>
        <w:t>of</w:t>
      </w:r>
      <w:r>
        <w:rPr>
          <w:spacing w:val="-5"/>
          <w:sz w:val="24"/>
        </w:rPr>
        <w:t xml:space="preserve"> </w:t>
      </w:r>
      <w:r>
        <w:rPr>
          <w:sz w:val="24"/>
        </w:rPr>
        <w:t>a</w:t>
      </w:r>
      <w:r>
        <w:rPr>
          <w:spacing w:val="-5"/>
          <w:sz w:val="24"/>
        </w:rPr>
        <w:t xml:space="preserve"> </w:t>
      </w:r>
      <w:r>
        <w:rPr>
          <w:sz w:val="24"/>
        </w:rPr>
        <w:t>Certified</w:t>
      </w:r>
      <w:r>
        <w:rPr>
          <w:spacing w:val="-5"/>
          <w:sz w:val="24"/>
        </w:rPr>
        <w:t xml:space="preserve"> </w:t>
      </w:r>
      <w:r>
        <w:rPr>
          <w:sz w:val="24"/>
        </w:rPr>
        <w:t>B-reader, show small irregular opacities of ILO Grade 1/0 or greater, or</w:t>
      </w:r>
    </w:p>
    <w:p w14:paraId="156A9224" w14:textId="77777777" w:rsidR="006A08DD" w:rsidRDefault="005E500D">
      <w:pPr>
        <w:pStyle w:val="ListParagraph"/>
        <w:numPr>
          <w:ilvl w:val="2"/>
          <w:numId w:val="4"/>
        </w:numPr>
        <w:tabs>
          <w:tab w:val="left" w:pos="4679"/>
        </w:tabs>
        <w:ind w:right="1218" w:firstLine="3600"/>
        <w:rPr>
          <w:sz w:val="24"/>
        </w:rPr>
      </w:pPr>
      <w:r>
        <w:rPr>
          <w:sz w:val="24"/>
        </w:rPr>
        <w:t>Asbestos</w:t>
      </w:r>
      <w:r>
        <w:rPr>
          <w:spacing w:val="-8"/>
          <w:sz w:val="24"/>
        </w:rPr>
        <w:t xml:space="preserve"> </w:t>
      </w:r>
      <w:r>
        <w:rPr>
          <w:sz w:val="24"/>
        </w:rPr>
        <w:t>related</w:t>
      </w:r>
      <w:r>
        <w:rPr>
          <w:spacing w:val="-8"/>
          <w:sz w:val="24"/>
        </w:rPr>
        <w:t xml:space="preserve"> </w:t>
      </w:r>
      <w:r>
        <w:rPr>
          <w:sz w:val="24"/>
        </w:rPr>
        <w:t>interstitial</w:t>
      </w:r>
      <w:r>
        <w:rPr>
          <w:spacing w:val="-8"/>
          <w:sz w:val="24"/>
        </w:rPr>
        <w:t xml:space="preserve"> </w:t>
      </w:r>
      <w:r>
        <w:rPr>
          <w:sz w:val="24"/>
        </w:rPr>
        <w:t>fibrosis</w:t>
      </w:r>
      <w:r>
        <w:rPr>
          <w:spacing w:val="-9"/>
          <w:sz w:val="24"/>
        </w:rPr>
        <w:t xml:space="preserve"> </w:t>
      </w:r>
      <w:r>
        <w:rPr>
          <w:sz w:val="24"/>
        </w:rPr>
        <w:t>on</w:t>
      </w:r>
      <w:r>
        <w:rPr>
          <w:spacing w:val="-8"/>
          <w:sz w:val="24"/>
        </w:rPr>
        <w:t xml:space="preserve"> </w:t>
      </w:r>
      <w:r>
        <w:rPr>
          <w:sz w:val="24"/>
        </w:rPr>
        <w:t>high resolution CT scan or appropriate diagnostic imaging procedure; or</w:t>
      </w:r>
    </w:p>
    <w:p w14:paraId="156A9225" w14:textId="77777777" w:rsidR="006A08DD" w:rsidRDefault="005E500D">
      <w:pPr>
        <w:pStyle w:val="ListParagraph"/>
        <w:numPr>
          <w:ilvl w:val="1"/>
          <w:numId w:val="4"/>
        </w:numPr>
        <w:tabs>
          <w:tab w:val="left" w:pos="3959"/>
        </w:tabs>
        <w:ind w:left="360" w:right="444" w:firstLine="2880"/>
        <w:rPr>
          <w:sz w:val="24"/>
        </w:rPr>
      </w:pPr>
      <w:r>
        <w:rPr>
          <w:sz w:val="24"/>
          <w:u w:val="single"/>
        </w:rPr>
        <w:t>Clinical</w:t>
      </w:r>
      <w:r>
        <w:rPr>
          <w:spacing w:val="-5"/>
          <w:sz w:val="24"/>
          <w:u w:val="single"/>
        </w:rPr>
        <w:t xml:space="preserve"> </w:t>
      </w:r>
      <w:r>
        <w:rPr>
          <w:sz w:val="24"/>
          <w:u w:val="single"/>
        </w:rPr>
        <w:t>Evidence</w:t>
      </w:r>
      <w:r>
        <w:rPr>
          <w:spacing w:val="-5"/>
          <w:sz w:val="24"/>
          <w:u w:val="single"/>
        </w:rPr>
        <w:t xml:space="preserve"> </w:t>
      </w:r>
      <w:r>
        <w:rPr>
          <w:sz w:val="24"/>
          <w:u w:val="single"/>
        </w:rPr>
        <w:t>of</w:t>
      </w:r>
      <w:r>
        <w:rPr>
          <w:spacing w:val="-5"/>
          <w:sz w:val="24"/>
          <w:u w:val="single"/>
        </w:rPr>
        <w:t xml:space="preserve"> </w:t>
      </w:r>
      <w:r>
        <w:rPr>
          <w:sz w:val="24"/>
          <w:u w:val="single"/>
        </w:rPr>
        <w:t>Asbestos-Related</w:t>
      </w:r>
      <w:r>
        <w:rPr>
          <w:spacing w:val="-5"/>
          <w:sz w:val="24"/>
          <w:u w:val="single"/>
        </w:rPr>
        <w:t xml:space="preserve"> </w:t>
      </w:r>
      <w:r>
        <w:rPr>
          <w:sz w:val="24"/>
          <w:u w:val="single"/>
        </w:rPr>
        <w:t>Pleural</w:t>
      </w:r>
      <w:r>
        <w:rPr>
          <w:spacing w:val="-5"/>
          <w:sz w:val="24"/>
          <w:u w:val="single"/>
        </w:rPr>
        <w:t xml:space="preserve"> </w:t>
      </w:r>
      <w:r>
        <w:rPr>
          <w:sz w:val="24"/>
          <w:u w:val="single"/>
        </w:rPr>
        <w:t>Disease</w:t>
      </w:r>
      <w:r>
        <w:rPr>
          <w:sz w:val="24"/>
        </w:rPr>
        <w:t>.</w:t>
      </w:r>
      <w:r>
        <w:rPr>
          <w:spacing w:val="80"/>
          <w:sz w:val="24"/>
        </w:rPr>
        <w:t xml:space="preserve"> </w:t>
      </w:r>
      <w:r>
        <w:rPr>
          <w:sz w:val="24"/>
        </w:rPr>
        <w:t>A diagnosis of asbestos-related pleural disease by an Internist, Pulmonologist or Occupational Medicine Physician.</w:t>
      </w:r>
    </w:p>
    <w:p w14:paraId="156A9226" w14:textId="77777777" w:rsidR="006A08DD" w:rsidRDefault="006A08DD">
      <w:pPr>
        <w:pStyle w:val="ListParagraph"/>
        <w:rPr>
          <w:sz w:val="24"/>
        </w:rPr>
        <w:sectPr w:rsidR="006A08DD">
          <w:pgSz w:w="12240" w:h="15840"/>
          <w:pgMar w:top="1380" w:right="1080" w:bottom="960" w:left="1080" w:header="0" w:footer="773" w:gutter="0"/>
          <w:cols w:space="720"/>
        </w:sectPr>
      </w:pPr>
    </w:p>
    <w:p w14:paraId="156A9227" w14:textId="77777777" w:rsidR="006A08DD" w:rsidRDefault="005E500D">
      <w:pPr>
        <w:pStyle w:val="ListParagraph"/>
        <w:numPr>
          <w:ilvl w:val="1"/>
          <w:numId w:val="10"/>
        </w:numPr>
        <w:tabs>
          <w:tab w:val="left" w:pos="1799"/>
        </w:tabs>
        <w:spacing w:before="60"/>
        <w:ind w:left="719" w:right="446" w:firstLine="720"/>
        <w:rPr>
          <w:sz w:val="24"/>
        </w:rPr>
      </w:pPr>
      <w:r>
        <w:rPr>
          <w:b/>
          <w:sz w:val="24"/>
        </w:rPr>
        <w:lastRenderedPageBreak/>
        <w:t>Adjustments.</w:t>
      </w:r>
      <w:r>
        <w:rPr>
          <w:b/>
          <w:spacing w:val="80"/>
          <w:sz w:val="24"/>
        </w:rPr>
        <w:t xml:space="preserve"> </w:t>
      </w:r>
      <w:r>
        <w:rPr>
          <w:sz w:val="24"/>
        </w:rPr>
        <w:t>Certain features of a Grade II Non-malignancy case will warrant an adjustment in the liquidated value either above or below the base Grade II Non-malignancy</w:t>
      </w:r>
      <w:r>
        <w:rPr>
          <w:spacing w:val="-3"/>
          <w:sz w:val="24"/>
        </w:rPr>
        <w:t xml:space="preserve"> </w:t>
      </w:r>
      <w:r>
        <w:rPr>
          <w:sz w:val="24"/>
        </w:rPr>
        <w:t>value,</w:t>
      </w:r>
      <w:r>
        <w:rPr>
          <w:spacing w:val="-3"/>
          <w:sz w:val="24"/>
        </w:rPr>
        <w:t xml:space="preserve"> </w:t>
      </w:r>
      <w:r>
        <w:rPr>
          <w:sz w:val="24"/>
        </w:rPr>
        <w:t>as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herein.</w:t>
      </w:r>
      <w:r>
        <w:rPr>
          <w:spacing w:val="40"/>
          <w:sz w:val="24"/>
        </w:rPr>
        <w:t xml:space="preserve"> </w:t>
      </w:r>
      <w:r>
        <w:rPr>
          <w:sz w:val="24"/>
        </w:rPr>
        <w:t>The</w:t>
      </w:r>
      <w:r>
        <w:rPr>
          <w:spacing w:val="-4"/>
          <w:sz w:val="24"/>
        </w:rPr>
        <w:t xml:space="preserve"> </w:t>
      </w:r>
      <w:r>
        <w:rPr>
          <w:sz w:val="24"/>
        </w:rPr>
        <w:t>following</w:t>
      </w:r>
      <w:r>
        <w:rPr>
          <w:spacing w:val="-4"/>
          <w:sz w:val="24"/>
        </w:rPr>
        <w:t xml:space="preserve"> </w:t>
      </w:r>
      <w:r>
        <w:rPr>
          <w:sz w:val="24"/>
        </w:rPr>
        <w:t>adjustments</w:t>
      </w:r>
      <w:r>
        <w:rPr>
          <w:spacing w:val="-3"/>
          <w:sz w:val="24"/>
        </w:rPr>
        <w:t xml:space="preserve"> </w:t>
      </w:r>
      <w:r>
        <w:rPr>
          <w:sz w:val="24"/>
        </w:rPr>
        <w:t>are</w:t>
      </w:r>
      <w:r>
        <w:rPr>
          <w:spacing w:val="-3"/>
          <w:sz w:val="24"/>
        </w:rPr>
        <w:t xml:space="preserve"> </w:t>
      </w:r>
      <w:r>
        <w:rPr>
          <w:sz w:val="24"/>
        </w:rPr>
        <w:t>provided</w:t>
      </w:r>
      <w:r>
        <w:rPr>
          <w:spacing w:val="-3"/>
          <w:sz w:val="24"/>
        </w:rPr>
        <w:t xml:space="preserve"> </w:t>
      </w:r>
      <w:r>
        <w:rPr>
          <w:sz w:val="24"/>
        </w:rPr>
        <w:t>as</w:t>
      </w:r>
      <w:r>
        <w:rPr>
          <w:spacing w:val="-3"/>
          <w:sz w:val="24"/>
        </w:rPr>
        <w:t xml:space="preserve"> </w:t>
      </w:r>
      <w:r>
        <w:rPr>
          <w:sz w:val="24"/>
        </w:rPr>
        <w:t>multipliers of the base case value II.</w:t>
      </w:r>
      <w:r>
        <w:rPr>
          <w:spacing w:val="40"/>
          <w:sz w:val="24"/>
        </w:rPr>
        <w:t xml:space="preserve"> </w:t>
      </w:r>
      <w:r>
        <w:rPr>
          <w:sz w:val="24"/>
        </w:rPr>
        <w:t xml:space="preserve">For example, an adjustment of 1.3 II for a </w:t>
      </w:r>
      <w:proofErr w:type="gramStart"/>
      <w:r>
        <w:rPr>
          <w:sz w:val="24"/>
        </w:rPr>
        <w:t>55 year-old</w:t>
      </w:r>
      <w:proofErr w:type="gramEnd"/>
      <w:r>
        <w:rPr>
          <w:sz w:val="24"/>
        </w:rPr>
        <w:t xml:space="preserve"> Grade II</w:t>
      </w:r>
    </w:p>
    <w:p w14:paraId="156A9228" w14:textId="77777777" w:rsidR="006A08DD" w:rsidRDefault="005E500D">
      <w:pPr>
        <w:pStyle w:val="BodyText"/>
        <w:spacing w:before="0"/>
        <w:ind w:left="719" w:right="386"/>
      </w:pPr>
      <w:proofErr w:type="gramStart"/>
      <w:r>
        <w:t>non</w:t>
      </w:r>
      <w:proofErr w:type="gramEnd"/>
      <w:r>
        <w:t>-malignancy</w:t>
      </w:r>
      <w:r>
        <w:rPr>
          <w:spacing w:val="-3"/>
        </w:rPr>
        <w:t xml:space="preserve"> </w:t>
      </w:r>
      <w:r>
        <w:t>Injured</w:t>
      </w:r>
      <w:r>
        <w:rPr>
          <w:spacing w:val="-3"/>
        </w:rPr>
        <w:t xml:space="preserve"> </w:t>
      </w:r>
      <w:r>
        <w:t>Person</w:t>
      </w:r>
      <w:r>
        <w:rPr>
          <w:spacing w:val="-3"/>
        </w:rPr>
        <w:t xml:space="preserve"> </w:t>
      </w:r>
      <w:r>
        <w:t>indicates</w:t>
      </w:r>
      <w:r>
        <w:rPr>
          <w:spacing w:val="-4"/>
        </w:rPr>
        <w:t xml:space="preserve"> </w:t>
      </w:r>
      <w:r>
        <w:t>that</w:t>
      </w:r>
      <w:r>
        <w:rPr>
          <w:spacing w:val="-4"/>
        </w:rPr>
        <w:t xml:space="preserve"> </w:t>
      </w:r>
      <w:r>
        <w:t>such</w:t>
      </w:r>
      <w:r>
        <w:rPr>
          <w:spacing w:val="-4"/>
        </w:rPr>
        <w:t xml:space="preserve"> </w:t>
      </w:r>
      <w:r>
        <w:t>an</w:t>
      </w:r>
      <w:r>
        <w:rPr>
          <w:spacing w:val="-4"/>
        </w:rPr>
        <w:t xml:space="preserve"> </w:t>
      </w:r>
      <w:r>
        <w:t>Injured</w:t>
      </w:r>
      <w:r>
        <w:rPr>
          <w:spacing w:val="-4"/>
        </w:rPr>
        <w:t xml:space="preserve"> </w:t>
      </w:r>
      <w:r>
        <w:t>Person</w:t>
      </w:r>
      <w:r>
        <w:rPr>
          <w:spacing w:val="-3"/>
        </w:rPr>
        <w:t xml:space="preserve"> </w:t>
      </w:r>
      <w:r>
        <w:t>would</w:t>
      </w:r>
      <w:r>
        <w:rPr>
          <w:spacing w:val="-3"/>
        </w:rPr>
        <w:t xml:space="preserve"> </w:t>
      </w:r>
      <w:r>
        <w:t>receive</w:t>
      </w:r>
      <w:r>
        <w:rPr>
          <w:spacing w:val="-3"/>
        </w:rPr>
        <w:t xml:space="preserve"> </w:t>
      </w:r>
      <w:r>
        <w:t>1.3</w:t>
      </w:r>
      <w:r>
        <w:rPr>
          <w:spacing w:val="-3"/>
        </w:rPr>
        <w:t xml:space="preserve"> </w:t>
      </w:r>
      <w:r>
        <w:t>times the</w:t>
      </w:r>
      <w:r>
        <w:rPr>
          <w:spacing w:val="-1"/>
        </w:rPr>
        <w:t xml:space="preserve"> </w:t>
      </w:r>
      <w:r>
        <w:t>base</w:t>
      </w:r>
      <w:r>
        <w:rPr>
          <w:spacing w:val="-1"/>
        </w:rPr>
        <w:t xml:space="preserve"> </w:t>
      </w:r>
      <w:r>
        <w:t>case</w:t>
      </w:r>
      <w:r>
        <w:rPr>
          <w:spacing w:val="-1"/>
        </w:rPr>
        <w:t xml:space="preserve"> </w:t>
      </w:r>
      <w:r>
        <w:t>Grade</w:t>
      </w:r>
      <w:r>
        <w:rPr>
          <w:spacing w:val="-1"/>
        </w:rPr>
        <w:t xml:space="preserve"> </w:t>
      </w:r>
      <w:r>
        <w:t>II</w:t>
      </w:r>
      <w:r>
        <w:rPr>
          <w:spacing w:val="-1"/>
        </w:rPr>
        <w:t xml:space="preserve"> </w:t>
      </w:r>
      <w:r>
        <w:t>Non-malignancy</w:t>
      </w:r>
      <w:r>
        <w:rPr>
          <w:spacing w:val="-1"/>
        </w:rPr>
        <w:t xml:space="preserve"> </w:t>
      </w:r>
      <w:r>
        <w:t>value.</w:t>
      </w:r>
      <w:r>
        <w:rPr>
          <w:spacing w:val="40"/>
        </w:rPr>
        <w:t xml:space="preserve"> </w:t>
      </w:r>
      <w:r>
        <w:t>In</w:t>
      </w:r>
      <w:r>
        <w:rPr>
          <w:spacing w:val="-1"/>
        </w:rPr>
        <w:t xml:space="preserve"> </w:t>
      </w:r>
      <w:r>
        <w:t>situations</w:t>
      </w:r>
      <w:r>
        <w:rPr>
          <w:spacing w:val="-1"/>
        </w:rPr>
        <w:t xml:space="preserve"> </w:t>
      </w:r>
      <w:r>
        <w:t>where</w:t>
      </w:r>
      <w:r>
        <w:rPr>
          <w:spacing w:val="-1"/>
        </w:rPr>
        <w:t xml:space="preserve"> </w:t>
      </w:r>
      <w:r>
        <w:t>numerous</w:t>
      </w:r>
      <w:r>
        <w:rPr>
          <w:spacing w:val="-1"/>
        </w:rPr>
        <w:t xml:space="preserve"> </w:t>
      </w:r>
      <w:r>
        <w:t>adjustments</w:t>
      </w:r>
      <w:r>
        <w:rPr>
          <w:spacing w:val="-1"/>
        </w:rPr>
        <w:t xml:space="preserve"> </w:t>
      </w:r>
      <w:r>
        <w:t xml:space="preserve">are required for an Injured Person’s case, </w:t>
      </w:r>
      <w:proofErr w:type="gramStart"/>
      <w:r>
        <w:t>all of</w:t>
      </w:r>
      <w:proofErr w:type="gramEnd"/>
      <w:r>
        <w:t xml:space="preserve"> the applicable adjustment multipliers shall be multiplied together and times the base case value II, to determine the liquidated value of the case.</w:t>
      </w:r>
      <w:r>
        <w:rPr>
          <w:spacing w:val="40"/>
        </w:rPr>
        <w:t xml:space="preserve"> </w:t>
      </w:r>
      <w:r>
        <w:t>For example, an Injured Person</w:t>
      </w:r>
      <w:r>
        <w:rPr>
          <w:spacing w:val="-1"/>
        </w:rPr>
        <w:t xml:space="preserve"> </w:t>
      </w:r>
      <w:r>
        <w:t>who</w:t>
      </w:r>
      <w:r>
        <w:rPr>
          <w:spacing w:val="-1"/>
        </w:rPr>
        <w:t xml:space="preserve"> </w:t>
      </w:r>
      <w:r>
        <w:t>is</w:t>
      </w:r>
      <w:r>
        <w:rPr>
          <w:spacing w:val="-1"/>
        </w:rPr>
        <w:t xml:space="preserve"> </w:t>
      </w:r>
      <w:r>
        <w:t>age</w:t>
      </w:r>
      <w:r>
        <w:rPr>
          <w:spacing w:val="-1"/>
        </w:rPr>
        <w:t xml:space="preserve"> </w:t>
      </w:r>
      <w:r>
        <w:t>55</w:t>
      </w:r>
      <w:r>
        <w:rPr>
          <w:spacing w:val="-1"/>
        </w:rPr>
        <w:t xml:space="preserve"> </w:t>
      </w:r>
      <w:r>
        <w:t>(1.3</w:t>
      </w:r>
      <w:r>
        <w:rPr>
          <w:spacing w:val="-1"/>
        </w:rPr>
        <w:t xml:space="preserve"> </w:t>
      </w:r>
      <w:r>
        <w:t>II)</w:t>
      </w:r>
      <w:r>
        <w:rPr>
          <w:spacing w:val="-1"/>
        </w:rPr>
        <w:t xml:space="preserve"> </w:t>
      </w:r>
      <w:r>
        <w:t>and who had exposure at what is shown</w:t>
      </w:r>
      <w:r>
        <w:rPr>
          <w:spacing w:val="-2"/>
        </w:rPr>
        <w:t xml:space="preserve"> </w:t>
      </w:r>
      <w:r>
        <w:t>to</w:t>
      </w:r>
      <w:r>
        <w:rPr>
          <w:spacing w:val="-2"/>
        </w:rPr>
        <w:t xml:space="preserve"> </w:t>
      </w:r>
      <w:r>
        <w:t>be</w:t>
      </w:r>
      <w:r>
        <w:rPr>
          <w:spacing w:val="-2"/>
        </w:rPr>
        <w:t xml:space="preserve"> </w:t>
      </w:r>
      <w:r>
        <w:t>a</w:t>
      </w:r>
      <w:r>
        <w:rPr>
          <w:spacing w:val="-2"/>
        </w:rPr>
        <w:t xml:space="preserve"> </w:t>
      </w:r>
      <w:r>
        <w:t>high</w:t>
      </w:r>
      <w:r>
        <w:rPr>
          <w:spacing w:val="-2"/>
        </w:rPr>
        <w:t xml:space="preserve"> </w:t>
      </w:r>
      <w:r>
        <w:t>exposure</w:t>
      </w:r>
      <w:r>
        <w:rPr>
          <w:spacing w:val="-2"/>
        </w:rPr>
        <w:t xml:space="preserve"> </w:t>
      </w:r>
      <w:r>
        <w:t>site</w:t>
      </w:r>
      <w:r>
        <w:rPr>
          <w:spacing w:val="-2"/>
        </w:rPr>
        <w:t xml:space="preserve"> </w:t>
      </w:r>
      <w:r>
        <w:t>(1.5</w:t>
      </w:r>
      <w:r>
        <w:rPr>
          <w:spacing w:val="-4"/>
        </w:rPr>
        <w:t xml:space="preserve"> </w:t>
      </w:r>
      <w:r>
        <w:t>II),</w:t>
      </w:r>
      <w:r>
        <w:rPr>
          <w:spacing w:val="-2"/>
        </w:rPr>
        <w:t xml:space="preserve"> </w:t>
      </w:r>
      <w:r>
        <w:t>would</w:t>
      </w:r>
      <w:r>
        <w:rPr>
          <w:spacing w:val="-2"/>
        </w:rPr>
        <w:t xml:space="preserve"> </w:t>
      </w:r>
      <w:r>
        <w:t>be</w:t>
      </w:r>
      <w:r>
        <w:rPr>
          <w:spacing w:val="-2"/>
        </w:rPr>
        <w:t xml:space="preserve"> </w:t>
      </w:r>
      <w:r>
        <w:t>eligible</w:t>
      </w:r>
      <w:r>
        <w:rPr>
          <w:spacing w:val="-2"/>
        </w:rPr>
        <w:t xml:space="preserve"> </w:t>
      </w:r>
      <w:r>
        <w:t>for</w:t>
      </w:r>
      <w:r>
        <w:rPr>
          <w:spacing w:val="-2"/>
        </w:rPr>
        <w:t xml:space="preserve"> </w:t>
      </w:r>
      <w:r>
        <w:t>a</w:t>
      </w:r>
      <w:r>
        <w:rPr>
          <w:spacing w:val="-2"/>
        </w:rPr>
        <w:t xml:space="preserve"> </w:t>
      </w:r>
      <w:r>
        <w:t>liquidated</w:t>
      </w:r>
      <w:r>
        <w:rPr>
          <w:spacing w:val="-2"/>
        </w:rPr>
        <w:t xml:space="preserve"> </w:t>
      </w:r>
      <w:r>
        <w:t>value</w:t>
      </w:r>
      <w:r>
        <w:rPr>
          <w:spacing w:val="-2"/>
        </w:rPr>
        <w:t xml:space="preserve"> </w:t>
      </w:r>
      <w:r>
        <w:t>of</w:t>
      </w:r>
      <w:r>
        <w:rPr>
          <w:spacing w:val="-2"/>
        </w:rPr>
        <w:t xml:space="preserve"> </w:t>
      </w:r>
      <w:r>
        <w:t>1.3</w:t>
      </w:r>
      <w:r>
        <w:rPr>
          <w:spacing w:val="-2"/>
        </w:rPr>
        <w:t xml:space="preserve"> </w:t>
      </w:r>
      <w:r>
        <w:t>times 1.5, or 2.535 II, times the base case value.</w:t>
      </w:r>
    </w:p>
    <w:p w14:paraId="156A9229" w14:textId="77777777" w:rsidR="006A08DD" w:rsidRDefault="005E500D">
      <w:pPr>
        <w:pStyle w:val="ListParagraph"/>
        <w:numPr>
          <w:ilvl w:val="2"/>
          <w:numId w:val="10"/>
        </w:numPr>
        <w:tabs>
          <w:tab w:val="left" w:pos="2519"/>
        </w:tabs>
        <w:ind w:left="359" w:right="413" w:firstLine="1440"/>
        <w:rPr>
          <w:sz w:val="24"/>
        </w:rPr>
      </w:pPr>
      <w:r>
        <w:rPr>
          <w:b/>
          <w:sz w:val="24"/>
        </w:rPr>
        <w:t>Age.</w:t>
      </w:r>
      <w:r>
        <w:rPr>
          <w:b/>
          <w:spacing w:val="80"/>
          <w:w w:val="150"/>
          <w:sz w:val="24"/>
        </w:rPr>
        <w:t xml:space="preserve"> </w:t>
      </w:r>
      <w:r>
        <w:rPr>
          <w:sz w:val="24"/>
        </w:rPr>
        <w:t>Age shall be determined as of the commencement of litigation or the time of filing of the proof of claim, whichever is earlier.</w:t>
      </w:r>
      <w:r>
        <w:rPr>
          <w:spacing w:val="40"/>
          <w:sz w:val="24"/>
        </w:rPr>
        <w:t xml:space="preserve"> </w:t>
      </w:r>
      <w:r>
        <w:rPr>
          <w:sz w:val="24"/>
        </w:rPr>
        <w:t>The adjustment factor for age shall be</w:t>
      </w:r>
      <w:r>
        <w:rPr>
          <w:spacing w:val="-3"/>
          <w:sz w:val="24"/>
        </w:rPr>
        <w:t xml:space="preserve"> </w:t>
      </w:r>
      <w:proofErr w:type="gramStart"/>
      <w:r>
        <w:rPr>
          <w:sz w:val="24"/>
        </w:rPr>
        <w:t>decreased</w:t>
      </w:r>
      <w:r>
        <w:rPr>
          <w:spacing w:val="-3"/>
          <w:sz w:val="24"/>
        </w:rPr>
        <w:t xml:space="preserve"> </w:t>
      </w:r>
      <w:r>
        <w:rPr>
          <w:sz w:val="24"/>
        </w:rPr>
        <w:t>.015</w:t>
      </w:r>
      <w:proofErr w:type="gramEnd"/>
      <w:r>
        <w:rPr>
          <w:spacing w:val="-3"/>
          <w:sz w:val="24"/>
        </w:rPr>
        <w:t xml:space="preserve"> </w:t>
      </w:r>
      <w:r>
        <w:rPr>
          <w:sz w:val="24"/>
        </w:rPr>
        <w:t>for</w:t>
      </w:r>
      <w:r>
        <w:rPr>
          <w:spacing w:val="-3"/>
          <w:sz w:val="24"/>
        </w:rPr>
        <w:t xml:space="preserve"> </w:t>
      </w:r>
      <w:r>
        <w:rPr>
          <w:sz w:val="24"/>
        </w:rPr>
        <w:t>every</w:t>
      </w:r>
      <w:r>
        <w:rPr>
          <w:spacing w:val="-3"/>
          <w:sz w:val="24"/>
        </w:rPr>
        <w:t xml:space="preserve"> </w:t>
      </w:r>
      <w:r>
        <w:rPr>
          <w:sz w:val="24"/>
        </w:rPr>
        <w:t>year</w:t>
      </w:r>
      <w:r>
        <w:rPr>
          <w:spacing w:val="-1"/>
          <w:sz w:val="24"/>
        </w:rPr>
        <w:t xml:space="preserve"> </w:t>
      </w:r>
      <w:r>
        <w:rPr>
          <w:sz w:val="24"/>
        </w:rPr>
        <w:t>over</w:t>
      </w:r>
      <w:r>
        <w:rPr>
          <w:spacing w:val="-2"/>
          <w:sz w:val="24"/>
        </w:rPr>
        <w:t xml:space="preserve"> </w:t>
      </w:r>
      <w:r>
        <w:rPr>
          <w:sz w:val="24"/>
        </w:rPr>
        <w:t>75</w:t>
      </w:r>
      <w:r>
        <w:rPr>
          <w:spacing w:val="-2"/>
          <w:sz w:val="24"/>
        </w:rPr>
        <w:t xml:space="preserve"> </w:t>
      </w:r>
      <w:r>
        <w:rPr>
          <w:sz w:val="24"/>
        </w:rPr>
        <w:t>years</w:t>
      </w:r>
      <w:r>
        <w:rPr>
          <w:spacing w:val="-3"/>
          <w:sz w:val="24"/>
        </w:rPr>
        <w:t xml:space="preserve"> </w:t>
      </w:r>
      <w:r>
        <w:rPr>
          <w:sz w:val="24"/>
        </w:rPr>
        <w:t>of</w:t>
      </w:r>
      <w:r>
        <w:rPr>
          <w:spacing w:val="-4"/>
          <w:sz w:val="24"/>
        </w:rPr>
        <w:t xml:space="preserve"> </w:t>
      </w:r>
      <w:r>
        <w:rPr>
          <w:sz w:val="24"/>
        </w:rPr>
        <w:t>age</w:t>
      </w:r>
      <w:r>
        <w:rPr>
          <w:spacing w:val="-2"/>
          <w:sz w:val="24"/>
        </w:rPr>
        <w:t xml:space="preserve"> </w:t>
      </w:r>
      <w:r>
        <w:rPr>
          <w:sz w:val="24"/>
        </w:rPr>
        <w:t>up</w:t>
      </w:r>
      <w:r>
        <w:rPr>
          <w:spacing w:val="-2"/>
          <w:sz w:val="24"/>
        </w:rPr>
        <w:t xml:space="preserve"> </w:t>
      </w:r>
      <w:r>
        <w:rPr>
          <w:sz w:val="24"/>
        </w:rPr>
        <w:t>to</w:t>
      </w:r>
      <w:r>
        <w:rPr>
          <w:spacing w:val="-2"/>
          <w:sz w:val="24"/>
        </w:rPr>
        <w:t xml:space="preserve"> </w:t>
      </w:r>
      <w:r>
        <w:rPr>
          <w:sz w:val="24"/>
        </w:rPr>
        <w:t>a</w:t>
      </w:r>
      <w:r>
        <w:rPr>
          <w:spacing w:val="-2"/>
          <w:sz w:val="24"/>
        </w:rPr>
        <w:t xml:space="preserve"> </w:t>
      </w:r>
      <w:r>
        <w:rPr>
          <w:sz w:val="24"/>
        </w:rPr>
        <w:t>maximum</w:t>
      </w:r>
      <w:r>
        <w:rPr>
          <w:spacing w:val="-2"/>
          <w:sz w:val="24"/>
        </w:rPr>
        <w:t xml:space="preserve"> </w:t>
      </w:r>
      <w:r>
        <w:rPr>
          <w:sz w:val="24"/>
        </w:rPr>
        <w:t>downward</w:t>
      </w:r>
      <w:r>
        <w:rPr>
          <w:spacing w:val="-2"/>
          <w:sz w:val="24"/>
        </w:rPr>
        <w:t xml:space="preserve"> </w:t>
      </w:r>
      <w:r>
        <w:rPr>
          <w:sz w:val="24"/>
        </w:rPr>
        <w:t>adjustment</w:t>
      </w:r>
      <w:r>
        <w:rPr>
          <w:spacing w:val="-2"/>
          <w:sz w:val="24"/>
        </w:rPr>
        <w:t xml:space="preserve"> </w:t>
      </w:r>
      <w:r>
        <w:rPr>
          <w:sz w:val="24"/>
        </w:rPr>
        <w:t>to</w:t>
      </w:r>
    </w:p>
    <w:p w14:paraId="156A922A" w14:textId="77777777" w:rsidR="006A08DD" w:rsidRDefault="005E500D">
      <w:pPr>
        <w:pStyle w:val="BodyText"/>
        <w:spacing w:before="0"/>
        <w:ind w:right="386"/>
      </w:pPr>
      <w:r>
        <w:t>.7</w:t>
      </w:r>
      <w:r>
        <w:rPr>
          <w:spacing w:val="-2"/>
        </w:rPr>
        <w:t xml:space="preserve"> </w:t>
      </w:r>
      <w:proofErr w:type="gramStart"/>
      <w:r>
        <w:t>II,</w:t>
      </w:r>
      <w:r>
        <w:rPr>
          <w:spacing w:val="-2"/>
        </w:rPr>
        <w:t xml:space="preserve"> </w:t>
      </w:r>
      <w:r>
        <w:t>and</w:t>
      </w:r>
      <w:proofErr w:type="gramEnd"/>
      <w:r>
        <w:rPr>
          <w:spacing w:val="-2"/>
        </w:rPr>
        <w:t xml:space="preserve"> </w:t>
      </w:r>
      <w:r>
        <w:t>shall</w:t>
      </w:r>
      <w:r>
        <w:rPr>
          <w:spacing w:val="-2"/>
        </w:rPr>
        <w:t xml:space="preserve"> </w:t>
      </w:r>
      <w:r>
        <w:t>be</w:t>
      </w:r>
      <w:r>
        <w:rPr>
          <w:spacing w:val="-2"/>
        </w:rPr>
        <w:t xml:space="preserve"> </w:t>
      </w:r>
      <w:proofErr w:type="gramStart"/>
      <w:r>
        <w:t>increased</w:t>
      </w:r>
      <w:proofErr w:type="gramEnd"/>
      <w:r>
        <w:rPr>
          <w:spacing w:val="-3"/>
        </w:rPr>
        <w:t xml:space="preserve"> </w:t>
      </w:r>
      <w:r>
        <w:t>.015</w:t>
      </w:r>
      <w:r>
        <w:rPr>
          <w:spacing w:val="-3"/>
        </w:rPr>
        <w:t xml:space="preserve"> </w:t>
      </w:r>
      <w:r>
        <w:t>for</w:t>
      </w:r>
      <w:r>
        <w:rPr>
          <w:spacing w:val="-3"/>
        </w:rPr>
        <w:t xml:space="preserve"> </w:t>
      </w:r>
      <w:r>
        <w:t>every</w:t>
      </w:r>
      <w:r>
        <w:rPr>
          <w:spacing w:val="-3"/>
        </w:rPr>
        <w:t xml:space="preserve"> </w:t>
      </w:r>
      <w:r>
        <w:t>year</w:t>
      </w:r>
      <w:r>
        <w:rPr>
          <w:spacing w:val="-3"/>
        </w:rPr>
        <w:t xml:space="preserve"> </w:t>
      </w:r>
      <w:r>
        <w:t>under</w:t>
      </w:r>
      <w:r>
        <w:rPr>
          <w:spacing w:val="-3"/>
        </w:rPr>
        <w:t xml:space="preserve"> </w:t>
      </w:r>
      <w:r>
        <w:t>75</w:t>
      </w:r>
      <w:r>
        <w:rPr>
          <w:spacing w:val="-3"/>
        </w:rPr>
        <w:t xml:space="preserve"> </w:t>
      </w:r>
      <w:r>
        <w:t>years</w:t>
      </w:r>
      <w:r>
        <w:rPr>
          <w:spacing w:val="-2"/>
        </w:rPr>
        <w:t xml:space="preserve"> </w:t>
      </w:r>
      <w:r>
        <w:t>of</w:t>
      </w:r>
      <w:r>
        <w:rPr>
          <w:spacing w:val="-2"/>
        </w:rPr>
        <w:t xml:space="preserve"> </w:t>
      </w:r>
      <w:r>
        <w:t>age</w:t>
      </w:r>
      <w:r>
        <w:rPr>
          <w:spacing w:val="-2"/>
        </w:rPr>
        <w:t xml:space="preserve"> </w:t>
      </w:r>
      <w:r>
        <w:t>up</w:t>
      </w:r>
      <w:r>
        <w:rPr>
          <w:spacing w:val="-2"/>
        </w:rPr>
        <w:t xml:space="preserve"> </w:t>
      </w:r>
      <w:r>
        <w:t>to</w:t>
      </w:r>
      <w:r>
        <w:rPr>
          <w:spacing w:val="-2"/>
        </w:rPr>
        <w:t xml:space="preserve"> </w:t>
      </w:r>
      <w:r>
        <w:t>a</w:t>
      </w:r>
      <w:r>
        <w:rPr>
          <w:spacing w:val="-2"/>
        </w:rPr>
        <w:t xml:space="preserve"> </w:t>
      </w:r>
      <w:r>
        <w:t>maximum</w:t>
      </w:r>
      <w:r>
        <w:rPr>
          <w:spacing w:val="-2"/>
        </w:rPr>
        <w:t xml:space="preserve"> </w:t>
      </w:r>
      <w:r>
        <w:t>upward adjustment to 1.4 II.</w:t>
      </w:r>
    </w:p>
    <w:p w14:paraId="156A922B" w14:textId="77777777" w:rsidR="006A08DD" w:rsidRDefault="005E500D">
      <w:pPr>
        <w:pStyle w:val="ListParagraph"/>
        <w:numPr>
          <w:ilvl w:val="2"/>
          <w:numId w:val="10"/>
        </w:numPr>
        <w:tabs>
          <w:tab w:val="left" w:pos="2519"/>
        </w:tabs>
        <w:ind w:left="359" w:right="545" w:firstLine="1440"/>
        <w:rPr>
          <w:sz w:val="24"/>
        </w:rPr>
      </w:pPr>
      <w:r>
        <w:rPr>
          <w:b/>
          <w:sz w:val="24"/>
        </w:rPr>
        <w:t>Exposure.</w:t>
      </w:r>
      <w:r>
        <w:rPr>
          <w:b/>
          <w:spacing w:val="80"/>
          <w:sz w:val="24"/>
        </w:rPr>
        <w:t xml:space="preserve"> </w:t>
      </w:r>
      <w:r>
        <w:rPr>
          <w:sz w:val="24"/>
        </w:rPr>
        <w:t>The following adjustments are based on exposure in traditional</w:t>
      </w:r>
      <w:r>
        <w:rPr>
          <w:spacing w:val="-3"/>
          <w:sz w:val="24"/>
        </w:rPr>
        <w:t xml:space="preserve"> </w:t>
      </w:r>
      <w:r>
        <w:rPr>
          <w:sz w:val="24"/>
        </w:rPr>
        <w:t>occupations</w:t>
      </w:r>
      <w:r>
        <w:rPr>
          <w:spacing w:val="-3"/>
          <w:sz w:val="24"/>
        </w:rPr>
        <w:t xml:space="preserve"> </w:t>
      </w:r>
      <w:r>
        <w:rPr>
          <w:sz w:val="24"/>
        </w:rPr>
        <w:t>at</w:t>
      </w:r>
      <w:r>
        <w:rPr>
          <w:spacing w:val="-3"/>
          <w:sz w:val="24"/>
        </w:rPr>
        <w:t xml:space="preserve"> </w:t>
      </w:r>
      <w:r>
        <w:rPr>
          <w:sz w:val="24"/>
        </w:rPr>
        <w:t>traditional</w:t>
      </w:r>
      <w:r>
        <w:rPr>
          <w:spacing w:val="-4"/>
          <w:sz w:val="24"/>
        </w:rPr>
        <w:t xml:space="preserve"> </w:t>
      </w:r>
      <w:proofErr w:type="gramStart"/>
      <w:r>
        <w:rPr>
          <w:sz w:val="24"/>
        </w:rPr>
        <w:t>shipyard</w:t>
      </w:r>
      <w:proofErr w:type="gramEnd"/>
      <w:r>
        <w:rPr>
          <w:sz w:val="24"/>
        </w:rPr>
        <w:t>,</w:t>
      </w:r>
      <w:r>
        <w:rPr>
          <w:spacing w:val="-5"/>
          <w:sz w:val="24"/>
        </w:rPr>
        <w:t xml:space="preserve"> </w:t>
      </w:r>
      <w:r>
        <w:rPr>
          <w:sz w:val="24"/>
        </w:rPr>
        <w:t>refinery</w:t>
      </w:r>
      <w:r>
        <w:rPr>
          <w:spacing w:val="-3"/>
          <w:sz w:val="24"/>
        </w:rPr>
        <w:t xml:space="preserve"> </w:t>
      </w:r>
      <w:r>
        <w:rPr>
          <w:sz w:val="24"/>
        </w:rPr>
        <w:t>or</w:t>
      </w:r>
      <w:r>
        <w:rPr>
          <w:spacing w:val="-3"/>
          <w:sz w:val="24"/>
        </w:rPr>
        <w:t xml:space="preserve"> </w:t>
      </w:r>
      <w:r>
        <w:rPr>
          <w:sz w:val="24"/>
        </w:rPr>
        <w:t>power</w:t>
      </w:r>
      <w:r>
        <w:rPr>
          <w:spacing w:val="-3"/>
          <w:sz w:val="24"/>
        </w:rPr>
        <w:t xml:space="preserve"> </w:t>
      </w:r>
      <w:r>
        <w:rPr>
          <w:sz w:val="24"/>
        </w:rPr>
        <w:t>plant,</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sites</w:t>
      </w:r>
      <w:r>
        <w:rPr>
          <w:spacing w:val="-3"/>
          <w:sz w:val="24"/>
        </w:rPr>
        <w:t xml:space="preserve"> </w:t>
      </w:r>
      <w:r>
        <w:rPr>
          <w:sz w:val="24"/>
        </w:rPr>
        <w:t>as</w:t>
      </w:r>
      <w:r>
        <w:rPr>
          <w:spacing w:val="-3"/>
          <w:sz w:val="24"/>
        </w:rPr>
        <w:t xml:space="preserve"> </w:t>
      </w:r>
      <w:r>
        <w:rPr>
          <w:sz w:val="24"/>
        </w:rPr>
        <w:t>set</w:t>
      </w:r>
      <w:r>
        <w:rPr>
          <w:spacing w:val="-3"/>
          <w:sz w:val="24"/>
        </w:rPr>
        <w:t xml:space="preserve"> </w:t>
      </w:r>
      <w:r>
        <w:rPr>
          <w:sz w:val="24"/>
        </w:rPr>
        <w:t xml:space="preserve">forth </w:t>
      </w:r>
      <w:r>
        <w:rPr>
          <w:spacing w:val="-2"/>
          <w:sz w:val="24"/>
        </w:rPr>
        <w:t>herein:</w:t>
      </w:r>
    </w:p>
    <w:p w14:paraId="156A922C" w14:textId="77777777" w:rsidR="006A08DD" w:rsidRDefault="006A08DD">
      <w:pPr>
        <w:pStyle w:val="BodyText"/>
        <w:spacing w:before="10"/>
        <w:ind w:left="0"/>
        <w:rPr>
          <w:sz w:val="20"/>
        </w:rPr>
      </w:pPr>
    </w:p>
    <w:tbl>
      <w:tblPr>
        <w:tblW w:w="0" w:type="auto"/>
        <w:tblInd w:w="1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2"/>
        <w:gridCol w:w="2750"/>
      </w:tblGrid>
      <w:tr w:rsidR="006A08DD" w14:paraId="156A922F" w14:textId="77777777">
        <w:trPr>
          <w:trHeight w:val="515"/>
        </w:trPr>
        <w:tc>
          <w:tcPr>
            <w:tcW w:w="5052" w:type="dxa"/>
          </w:tcPr>
          <w:p w14:paraId="156A922D" w14:textId="77777777" w:rsidR="006A08DD" w:rsidRDefault="005E500D">
            <w:pPr>
              <w:pStyle w:val="TableParagraph"/>
              <w:rPr>
                <w:b/>
                <w:sz w:val="24"/>
              </w:rPr>
            </w:pPr>
            <w:r>
              <w:rPr>
                <w:b/>
                <w:sz w:val="24"/>
              </w:rPr>
              <w:t xml:space="preserve">Exposure </w:t>
            </w:r>
            <w:r>
              <w:rPr>
                <w:b/>
                <w:spacing w:val="-2"/>
                <w:sz w:val="24"/>
              </w:rPr>
              <w:t>Rating</w:t>
            </w:r>
          </w:p>
        </w:tc>
        <w:tc>
          <w:tcPr>
            <w:tcW w:w="2750" w:type="dxa"/>
          </w:tcPr>
          <w:p w14:paraId="156A922E" w14:textId="77777777" w:rsidR="006A08DD" w:rsidRDefault="005E500D">
            <w:pPr>
              <w:pStyle w:val="TableParagraph"/>
              <w:ind w:left="108"/>
              <w:rPr>
                <w:b/>
                <w:sz w:val="24"/>
              </w:rPr>
            </w:pPr>
            <w:r>
              <w:rPr>
                <w:b/>
                <w:spacing w:val="-2"/>
                <w:sz w:val="24"/>
              </w:rPr>
              <w:t>Adjustment</w:t>
            </w:r>
          </w:p>
        </w:tc>
      </w:tr>
      <w:tr w:rsidR="006A08DD" w14:paraId="156A9232" w14:textId="77777777">
        <w:trPr>
          <w:trHeight w:val="515"/>
        </w:trPr>
        <w:tc>
          <w:tcPr>
            <w:tcW w:w="5052" w:type="dxa"/>
          </w:tcPr>
          <w:p w14:paraId="156A9230" w14:textId="77777777" w:rsidR="006A08DD" w:rsidRDefault="005E500D">
            <w:pPr>
              <w:pStyle w:val="TableParagraph"/>
              <w:rPr>
                <w:sz w:val="24"/>
              </w:rPr>
            </w:pPr>
            <w:r>
              <w:rPr>
                <w:sz w:val="24"/>
              </w:rPr>
              <w:t>Very</w:t>
            </w:r>
            <w:r>
              <w:rPr>
                <w:spacing w:val="-3"/>
                <w:sz w:val="24"/>
              </w:rPr>
              <w:t xml:space="preserve"> </w:t>
            </w:r>
            <w:r>
              <w:rPr>
                <w:sz w:val="24"/>
              </w:rPr>
              <w:t>high</w:t>
            </w:r>
            <w:r>
              <w:rPr>
                <w:spacing w:val="-2"/>
                <w:sz w:val="24"/>
              </w:rPr>
              <w:t xml:space="preserve"> </w:t>
            </w:r>
            <w:r>
              <w:rPr>
                <w:sz w:val="24"/>
              </w:rPr>
              <w:t>exposure</w:t>
            </w:r>
            <w:r>
              <w:rPr>
                <w:spacing w:val="-1"/>
                <w:sz w:val="24"/>
              </w:rPr>
              <w:t xml:space="preserve"> </w:t>
            </w:r>
            <w:r>
              <w:rPr>
                <w:sz w:val="24"/>
              </w:rPr>
              <w:t>sites,</w:t>
            </w:r>
            <w:r>
              <w:rPr>
                <w:spacing w:val="-1"/>
                <w:sz w:val="24"/>
              </w:rPr>
              <w:t xml:space="preserve"> </w:t>
            </w:r>
            <w:r>
              <w:rPr>
                <w:sz w:val="24"/>
              </w:rPr>
              <w:t>as</w:t>
            </w:r>
            <w:r>
              <w:rPr>
                <w:spacing w:val="-2"/>
                <w:sz w:val="24"/>
              </w:rPr>
              <w:t xml:space="preserve"> </w:t>
            </w:r>
            <w:r>
              <w:rPr>
                <w:sz w:val="24"/>
              </w:rPr>
              <w:t>defined</w:t>
            </w:r>
            <w:r>
              <w:rPr>
                <w:spacing w:val="-1"/>
                <w:sz w:val="24"/>
              </w:rPr>
              <w:t xml:space="preserve"> </w:t>
            </w:r>
            <w:r>
              <w:rPr>
                <w:spacing w:val="-2"/>
                <w:sz w:val="24"/>
              </w:rPr>
              <w:t>herein</w:t>
            </w:r>
          </w:p>
        </w:tc>
        <w:tc>
          <w:tcPr>
            <w:tcW w:w="2750" w:type="dxa"/>
          </w:tcPr>
          <w:p w14:paraId="156A9231" w14:textId="77777777" w:rsidR="006A08DD" w:rsidRDefault="005E500D">
            <w:pPr>
              <w:pStyle w:val="TableParagraph"/>
              <w:rPr>
                <w:sz w:val="24"/>
              </w:rPr>
            </w:pPr>
            <w:r>
              <w:rPr>
                <w:sz w:val="24"/>
              </w:rPr>
              <w:t>3.0</w:t>
            </w:r>
            <w:r>
              <w:rPr>
                <w:spacing w:val="-3"/>
                <w:sz w:val="24"/>
              </w:rPr>
              <w:t xml:space="preserve"> </w:t>
            </w:r>
            <w:r>
              <w:rPr>
                <w:spacing w:val="-5"/>
                <w:sz w:val="24"/>
              </w:rPr>
              <w:t>II</w:t>
            </w:r>
          </w:p>
        </w:tc>
      </w:tr>
      <w:tr w:rsidR="006A08DD" w14:paraId="156A9235" w14:textId="77777777">
        <w:trPr>
          <w:trHeight w:val="516"/>
        </w:trPr>
        <w:tc>
          <w:tcPr>
            <w:tcW w:w="5052" w:type="dxa"/>
          </w:tcPr>
          <w:p w14:paraId="156A9233" w14:textId="77777777" w:rsidR="006A08DD" w:rsidRDefault="005E500D">
            <w:pPr>
              <w:pStyle w:val="TableParagraph"/>
              <w:spacing w:before="1"/>
              <w:rPr>
                <w:sz w:val="24"/>
              </w:rPr>
            </w:pPr>
            <w:r>
              <w:rPr>
                <w:sz w:val="24"/>
              </w:rPr>
              <w:t>High</w:t>
            </w:r>
            <w:r>
              <w:rPr>
                <w:spacing w:val="-1"/>
                <w:sz w:val="24"/>
              </w:rPr>
              <w:t xml:space="preserve"> </w:t>
            </w:r>
            <w:r>
              <w:rPr>
                <w:sz w:val="24"/>
              </w:rPr>
              <w:t>exposure sites, as</w:t>
            </w:r>
            <w:r>
              <w:rPr>
                <w:spacing w:val="-1"/>
                <w:sz w:val="24"/>
              </w:rPr>
              <w:t xml:space="preserve"> </w:t>
            </w:r>
            <w:r>
              <w:rPr>
                <w:sz w:val="24"/>
              </w:rPr>
              <w:t xml:space="preserve">defined </w:t>
            </w:r>
            <w:r>
              <w:rPr>
                <w:spacing w:val="-2"/>
                <w:sz w:val="24"/>
              </w:rPr>
              <w:t>herein</w:t>
            </w:r>
          </w:p>
        </w:tc>
        <w:tc>
          <w:tcPr>
            <w:tcW w:w="2750" w:type="dxa"/>
          </w:tcPr>
          <w:p w14:paraId="156A9234" w14:textId="77777777" w:rsidR="006A08DD" w:rsidRDefault="005E500D">
            <w:pPr>
              <w:pStyle w:val="TableParagraph"/>
              <w:spacing w:before="1"/>
              <w:rPr>
                <w:sz w:val="24"/>
              </w:rPr>
            </w:pPr>
            <w:r>
              <w:rPr>
                <w:sz w:val="24"/>
              </w:rPr>
              <w:t xml:space="preserve">1.5 </w:t>
            </w:r>
            <w:r>
              <w:rPr>
                <w:spacing w:val="-5"/>
                <w:sz w:val="24"/>
              </w:rPr>
              <w:t>II</w:t>
            </w:r>
          </w:p>
        </w:tc>
      </w:tr>
      <w:tr w:rsidR="006A08DD" w14:paraId="156A9238" w14:textId="77777777">
        <w:trPr>
          <w:trHeight w:val="515"/>
        </w:trPr>
        <w:tc>
          <w:tcPr>
            <w:tcW w:w="5052" w:type="dxa"/>
          </w:tcPr>
          <w:p w14:paraId="156A9236" w14:textId="77777777" w:rsidR="006A08DD" w:rsidRDefault="005E500D">
            <w:pPr>
              <w:pStyle w:val="TableParagraph"/>
              <w:rPr>
                <w:sz w:val="24"/>
              </w:rPr>
            </w:pPr>
            <w:r>
              <w:rPr>
                <w:sz w:val="24"/>
              </w:rPr>
              <w:t>Standard</w:t>
            </w:r>
            <w:r>
              <w:rPr>
                <w:spacing w:val="-4"/>
                <w:sz w:val="24"/>
              </w:rPr>
              <w:t xml:space="preserve"> </w:t>
            </w:r>
            <w:r>
              <w:rPr>
                <w:sz w:val="24"/>
              </w:rPr>
              <w:t>exposure</w:t>
            </w:r>
            <w:r>
              <w:rPr>
                <w:spacing w:val="-1"/>
                <w:sz w:val="24"/>
              </w:rPr>
              <w:t xml:space="preserve"> </w:t>
            </w:r>
            <w:r>
              <w:rPr>
                <w:sz w:val="24"/>
              </w:rPr>
              <w:t>sites,</w:t>
            </w:r>
            <w:r>
              <w:rPr>
                <w:spacing w:val="-4"/>
                <w:sz w:val="24"/>
              </w:rPr>
              <w:t xml:space="preserve"> </w:t>
            </w:r>
            <w:r>
              <w:rPr>
                <w:sz w:val="24"/>
              </w:rPr>
              <w:t>as</w:t>
            </w:r>
            <w:r>
              <w:rPr>
                <w:spacing w:val="-2"/>
                <w:sz w:val="24"/>
              </w:rPr>
              <w:t xml:space="preserve"> </w:t>
            </w:r>
            <w:r>
              <w:rPr>
                <w:sz w:val="24"/>
              </w:rPr>
              <w:t>defined</w:t>
            </w:r>
            <w:r>
              <w:rPr>
                <w:spacing w:val="-2"/>
                <w:sz w:val="24"/>
              </w:rPr>
              <w:t xml:space="preserve"> herein</w:t>
            </w:r>
          </w:p>
        </w:tc>
        <w:tc>
          <w:tcPr>
            <w:tcW w:w="2750" w:type="dxa"/>
          </w:tcPr>
          <w:p w14:paraId="156A9237" w14:textId="77777777" w:rsidR="006A08DD" w:rsidRDefault="005E500D">
            <w:pPr>
              <w:pStyle w:val="TableParagraph"/>
              <w:ind w:left="106"/>
              <w:rPr>
                <w:sz w:val="24"/>
              </w:rPr>
            </w:pPr>
            <w:r>
              <w:rPr>
                <w:sz w:val="24"/>
              </w:rPr>
              <w:t>1.0</w:t>
            </w:r>
            <w:r>
              <w:rPr>
                <w:spacing w:val="-3"/>
                <w:sz w:val="24"/>
              </w:rPr>
              <w:t xml:space="preserve"> </w:t>
            </w:r>
            <w:r>
              <w:rPr>
                <w:spacing w:val="-5"/>
                <w:sz w:val="24"/>
              </w:rPr>
              <w:t>II</w:t>
            </w:r>
          </w:p>
        </w:tc>
      </w:tr>
      <w:tr w:rsidR="006A08DD" w14:paraId="156A923B" w14:textId="77777777">
        <w:trPr>
          <w:trHeight w:val="515"/>
        </w:trPr>
        <w:tc>
          <w:tcPr>
            <w:tcW w:w="5052" w:type="dxa"/>
          </w:tcPr>
          <w:p w14:paraId="156A9239" w14:textId="77777777" w:rsidR="006A08DD" w:rsidRDefault="005E500D">
            <w:pPr>
              <w:pStyle w:val="TableParagraph"/>
              <w:rPr>
                <w:sz w:val="24"/>
              </w:rPr>
            </w:pPr>
            <w:r>
              <w:rPr>
                <w:sz w:val="24"/>
              </w:rPr>
              <w:t>Low</w:t>
            </w:r>
            <w:r>
              <w:rPr>
                <w:spacing w:val="-4"/>
                <w:sz w:val="24"/>
              </w:rPr>
              <w:t xml:space="preserve"> </w:t>
            </w:r>
            <w:r>
              <w:rPr>
                <w:sz w:val="24"/>
              </w:rPr>
              <w:t>exposure</w:t>
            </w:r>
            <w:r>
              <w:rPr>
                <w:spacing w:val="-4"/>
                <w:sz w:val="24"/>
              </w:rPr>
              <w:t xml:space="preserve"> </w:t>
            </w:r>
            <w:r>
              <w:rPr>
                <w:sz w:val="24"/>
              </w:rPr>
              <w:t>sites,</w:t>
            </w:r>
            <w:r>
              <w:rPr>
                <w:spacing w:val="-4"/>
                <w:sz w:val="24"/>
              </w:rPr>
              <w:t xml:space="preserve"> </w:t>
            </w:r>
            <w:r>
              <w:rPr>
                <w:sz w:val="24"/>
              </w:rPr>
              <w:t>as</w:t>
            </w:r>
            <w:r>
              <w:rPr>
                <w:spacing w:val="-4"/>
                <w:sz w:val="24"/>
              </w:rPr>
              <w:t xml:space="preserve"> </w:t>
            </w:r>
            <w:r>
              <w:rPr>
                <w:sz w:val="24"/>
              </w:rPr>
              <w:t>defined</w:t>
            </w:r>
            <w:r>
              <w:rPr>
                <w:spacing w:val="-3"/>
                <w:sz w:val="24"/>
              </w:rPr>
              <w:t xml:space="preserve"> </w:t>
            </w:r>
            <w:r>
              <w:rPr>
                <w:spacing w:val="-2"/>
                <w:sz w:val="24"/>
              </w:rPr>
              <w:t>herein</w:t>
            </w:r>
          </w:p>
        </w:tc>
        <w:tc>
          <w:tcPr>
            <w:tcW w:w="2750" w:type="dxa"/>
          </w:tcPr>
          <w:p w14:paraId="156A923A" w14:textId="77777777" w:rsidR="006A08DD" w:rsidRDefault="005E500D">
            <w:pPr>
              <w:pStyle w:val="TableParagraph"/>
              <w:rPr>
                <w:sz w:val="24"/>
              </w:rPr>
            </w:pPr>
            <w:r>
              <w:rPr>
                <w:sz w:val="24"/>
              </w:rPr>
              <w:t>0.5</w:t>
            </w:r>
            <w:r>
              <w:rPr>
                <w:spacing w:val="-3"/>
                <w:sz w:val="24"/>
              </w:rPr>
              <w:t xml:space="preserve"> </w:t>
            </w:r>
            <w:r>
              <w:rPr>
                <w:spacing w:val="-5"/>
                <w:sz w:val="24"/>
              </w:rPr>
              <w:t>II</w:t>
            </w:r>
          </w:p>
        </w:tc>
      </w:tr>
      <w:tr w:rsidR="006A08DD" w14:paraId="156A923E" w14:textId="77777777">
        <w:trPr>
          <w:trHeight w:val="516"/>
        </w:trPr>
        <w:tc>
          <w:tcPr>
            <w:tcW w:w="5052" w:type="dxa"/>
          </w:tcPr>
          <w:p w14:paraId="156A923C" w14:textId="77777777" w:rsidR="006A08DD" w:rsidRDefault="005E500D">
            <w:pPr>
              <w:pStyle w:val="TableParagraph"/>
              <w:spacing w:before="1"/>
              <w:rPr>
                <w:sz w:val="24"/>
              </w:rPr>
            </w:pPr>
            <w:r>
              <w:rPr>
                <w:sz w:val="24"/>
              </w:rPr>
              <w:t>Very</w:t>
            </w:r>
            <w:r>
              <w:rPr>
                <w:spacing w:val="-4"/>
                <w:sz w:val="24"/>
              </w:rPr>
              <w:t xml:space="preserve"> </w:t>
            </w:r>
            <w:r>
              <w:rPr>
                <w:sz w:val="24"/>
              </w:rPr>
              <w:t>Low</w:t>
            </w:r>
            <w:r>
              <w:rPr>
                <w:spacing w:val="-2"/>
                <w:sz w:val="24"/>
              </w:rPr>
              <w:t xml:space="preserve"> </w:t>
            </w:r>
            <w:r>
              <w:rPr>
                <w:sz w:val="24"/>
              </w:rPr>
              <w:t>exposure</w:t>
            </w:r>
            <w:r>
              <w:rPr>
                <w:spacing w:val="-2"/>
                <w:sz w:val="24"/>
              </w:rPr>
              <w:t xml:space="preserve"> </w:t>
            </w:r>
            <w:r>
              <w:rPr>
                <w:sz w:val="24"/>
              </w:rPr>
              <w:t>sites,</w:t>
            </w:r>
            <w:r>
              <w:rPr>
                <w:spacing w:val="-1"/>
                <w:sz w:val="24"/>
              </w:rPr>
              <w:t xml:space="preserve"> </w:t>
            </w:r>
            <w:r>
              <w:rPr>
                <w:sz w:val="24"/>
              </w:rPr>
              <w:t>as</w:t>
            </w:r>
            <w:r>
              <w:rPr>
                <w:spacing w:val="-2"/>
                <w:sz w:val="24"/>
              </w:rPr>
              <w:t xml:space="preserve"> </w:t>
            </w:r>
            <w:r>
              <w:rPr>
                <w:sz w:val="24"/>
              </w:rPr>
              <w:t>defined</w:t>
            </w:r>
            <w:r>
              <w:rPr>
                <w:spacing w:val="-2"/>
                <w:sz w:val="24"/>
              </w:rPr>
              <w:t xml:space="preserve"> herein</w:t>
            </w:r>
          </w:p>
        </w:tc>
        <w:tc>
          <w:tcPr>
            <w:tcW w:w="2750" w:type="dxa"/>
          </w:tcPr>
          <w:p w14:paraId="156A923D" w14:textId="77777777" w:rsidR="006A08DD" w:rsidRDefault="005E500D">
            <w:pPr>
              <w:pStyle w:val="TableParagraph"/>
              <w:spacing w:before="1"/>
              <w:rPr>
                <w:sz w:val="24"/>
              </w:rPr>
            </w:pPr>
            <w:r>
              <w:rPr>
                <w:sz w:val="24"/>
              </w:rPr>
              <w:t>0.25</w:t>
            </w:r>
            <w:r>
              <w:rPr>
                <w:spacing w:val="-4"/>
                <w:sz w:val="24"/>
              </w:rPr>
              <w:t xml:space="preserve"> </w:t>
            </w:r>
            <w:r>
              <w:rPr>
                <w:spacing w:val="-5"/>
                <w:sz w:val="24"/>
              </w:rPr>
              <w:t>II</w:t>
            </w:r>
          </w:p>
        </w:tc>
      </w:tr>
    </w:tbl>
    <w:p w14:paraId="156A923F" w14:textId="77777777" w:rsidR="006A08DD" w:rsidRDefault="005E500D">
      <w:pPr>
        <w:pStyle w:val="Heading1"/>
        <w:numPr>
          <w:ilvl w:val="0"/>
          <w:numId w:val="10"/>
        </w:numPr>
        <w:tabs>
          <w:tab w:val="left" w:pos="1079"/>
        </w:tabs>
        <w:spacing w:before="4"/>
        <w:ind w:left="1079" w:hanging="719"/>
      </w:pPr>
      <w:r>
        <w:t xml:space="preserve">EXPOSURE </w:t>
      </w:r>
      <w:r>
        <w:rPr>
          <w:spacing w:val="-2"/>
        </w:rPr>
        <w:t>REQUIREMENTS</w:t>
      </w:r>
    </w:p>
    <w:p w14:paraId="156A9240" w14:textId="77777777" w:rsidR="006A08DD" w:rsidRDefault="005E500D">
      <w:pPr>
        <w:pStyle w:val="ListParagraph"/>
        <w:numPr>
          <w:ilvl w:val="1"/>
          <w:numId w:val="10"/>
        </w:numPr>
        <w:tabs>
          <w:tab w:val="left" w:pos="1799"/>
        </w:tabs>
        <w:ind w:right="386" w:firstLine="720"/>
        <w:rPr>
          <w:sz w:val="24"/>
        </w:rPr>
      </w:pPr>
      <w:r>
        <w:rPr>
          <w:b/>
          <w:sz w:val="24"/>
        </w:rPr>
        <w:t>Standard Exposure Criteria.</w:t>
      </w:r>
      <w:r>
        <w:rPr>
          <w:b/>
          <w:spacing w:val="80"/>
          <w:sz w:val="24"/>
        </w:rPr>
        <w:t xml:space="preserve"> </w:t>
      </w:r>
      <w:r>
        <w:rPr>
          <w:sz w:val="24"/>
        </w:rPr>
        <w:t>Subject to Section 6.2 of the Trust Distribution Procedures, exposure to asbestos-containing material for which Plant is responsible can be established</w:t>
      </w:r>
      <w:r>
        <w:rPr>
          <w:spacing w:val="-2"/>
          <w:sz w:val="24"/>
        </w:rPr>
        <w:t xml:space="preserve"> </w:t>
      </w:r>
      <w:r>
        <w:rPr>
          <w:sz w:val="24"/>
        </w:rPr>
        <w:t>by</w:t>
      </w:r>
      <w:r>
        <w:rPr>
          <w:spacing w:val="-2"/>
          <w:sz w:val="24"/>
        </w:rPr>
        <w:t xml:space="preserve"> </w:t>
      </w:r>
      <w:r>
        <w:rPr>
          <w:sz w:val="24"/>
        </w:rPr>
        <w:t>evidence</w:t>
      </w:r>
      <w:r>
        <w:rPr>
          <w:spacing w:val="-2"/>
          <w:sz w:val="24"/>
        </w:rPr>
        <w:t xml:space="preserve"> </w:t>
      </w:r>
      <w:r>
        <w:rPr>
          <w:sz w:val="24"/>
        </w:rPr>
        <w:t>described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I</w:t>
      </w:r>
      <w:r>
        <w:rPr>
          <w:spacing w:val="-3"/>
          <w:sz w:val="24"/>
        </w:rPr>
        <w:t xml:space="preserve"> </w:t>
      </w:r>
      <w:r>
        <w:rPr>
          <w:sz w:val="24"/>
        </w:rPr>
        <w:t>(d)</w:t>
      </w:r>
      <w:r>
        <w:rPr>
          <w:spacing w:val="-3"/>
          <w:sz w:val="24"/>
        </w:rPr>
        <w:t xml:space="preserve"> </w:t>
      </w:r>
      <w:r>
        <w:rPr>
          <w:sz w:val="24"/>
        </w:rPr>
        <w:t>and</w:t>
      </w:r>
      <w:r>
        <w:rPr>
          <w:spacing w:val="-3"/>
          <w:sz w:val="24"/>
        </w:rPr>
        <w:t xml:space="preserve"> </w:t>
      </w:r>
      <w:r>
        <w:rPr>
          <w:sz w:val="24"/>
        </w:rPr>
        <w:t>(e)</w:t>
      </w:r>
      <w:r>
        <w:rPr>
          <w:spacing w:val="-3"/>
          <w:sz w:val="24"/>
        </w:rPr>
        <w:t xml:space="preserve"> </w:t>
      </w:r>
      <w:r>
        <w:rPr>
          <w:sz w:val="24"/>
        </w:rPr>
        <w:t>above.</w:t>
      </w:r>
      <w:r>
        <w:rPr>
          <w:spacing w:val="-2"/>
          <w:sz w:val="24"/>
        </w:rPr>
        <w:t xml:space="preserve"> </w:t>
      </w:r>
      <w:r>
        <w:rPr>
          <w:sz w:val="24"/>
        </w:rPr>
        <w:t>The</w:t>
      </w:r>
      <w:r>
        <w:rPr>
          <w:spacing w:val="-2"/>
          <w:sz w:val="24"/>
        </w:rPr>
        <w:t xml:space="preserve"> </w:t>
      </w:r>
      <w:r>
        <w:rPr>
          <w:sz w:val="24"/>
        </w:rPr>
        <w:t>Trust</w:t>
      </w:r>
      <w:r>
        <w:rPr>
          <w:spacing w:val="-2"/>
          <w:sz w:val="24"/>
        </w:rPr>
        <w:t xml:space="preserve"> </w:t>
      </w:r>
      <w:r>
        <w:rPr>
          <w:sz w:val="24"/>
        </w:rPr>
        <w:t>shall</w:t>
      </w:r>
      <w:r>
        <w:rPr>
          <w:spacing w:val="-2"/>
          <w:sz w:val="24"/>
        </w:rPr>
        <w:t xml:space="preserve"> </w:t>
      </w:r>
      <w:r>
        <w:rPr>
          <w:sz w:val="24"/>
        </w:rPr>
        <w:t>have</w:t>
      </w:r>
      <w:r>
        <w:rPr>
          <w:spacing w:val="-2"/>
          <w:sz w:val="24"/>
        </w:rPr>
        <w:t xml:space="preserve"> </w:t>
      </w:r>
      <w:r>
        <w:rPr>
          <w:sz w:val="24"/>
        </w:rPr>
        <w:t>the</w:t>
      </w:r>
      <w:r>
        <w:rPr>
          <w:spacing w:val="-2"/>
          <w:sz w:val="24"/>
        </w:rPr>
        <w:t xml:space="preserve"> </w:t>
      </w:r>
      <w:r>
        <w:rPr>
          <w:sz w:val="24"/>
        </w:rPr>
        <w:t>right</w:t>
      </w:r>
      <w:r>
        <w:rPr>
          <w:spacing w:val="-2"/>
          <w:sz w:val="24"/>
        </w:rPr>
        <w:t xml:space="preserve"> </w:t>
      </w:r>
      <w:r>
        <w:rPr>
          <w:sz w:val="24"/>
        </w:rPr>
        <w:t>to consider all other appropriate evidence of exposure and may establish appropriate alternative exposure criteria after consultation with the TAC and the Futures Representative. The burden shall be on the Claimant or Injured Person to establish exposure to Plant products by credible reliable evidence.</w:t>
      </w:r>
    </w:p>
    <w:p w14:paraId="156A9241" w14:textId="77777777" w:rsidR="006A08DD" w:rsidRDefault="005E500D">
      <w:pPr>
        <w:pStyle w:val="ListParagraph"/>
        <w:numPr>
          <w:ilvl w:val="0"/>
          <w:numId w:val="3"/>
        </w:numPr>
        <w:tabs>
          <w:tab w:val="left" w:pos="2519"/>
        </w:tabs>
        <w:ind w:left="2519" w:hanging="719"/>
        <w:rPr>
          <w:sz w:val="24"/>
        </w:rPr>
      </w:pPr>
      <w:r>
        <w:rPr>
          <w:b/>
          <w:sz w:val="24"/>
        </w:rPr>
        <w:t>Ship</w:t>
      </w:r>
      <w:r>
        <w:rPr>
          <w:b/>
          <w:spacing w:val="-3"/>
          <w:sz w:val="24"/>
        </w:rPr>
        <w:t xml:space="preserve"> </w:t>
      </w:r>
      <w:r>
        <w:rPr>
          <w:b/>
          <w:sz w:val="24"/>
        </w:rPr>
        <w:t>Exposure.</w:t>
      </w:r>
      <w:r>
        <w:rPr>
          <w:b/>
          <w:spacing w:val="28"/>
          <w:sz w:val="24"/>
        </w:rPr>
        <w:t xml:space="preserve">  </w:t>
      </w:r>
      <w:r>
        <w:rPr>
          <w:sz w:val="24"/>
        </w:rPr>
        <w:t>Evaluation</w:t>
      </w:r>
      <w:r>
        <w:rPr>
          <w:spacing w:val="-2"/>
          <w:sz w:val="24"/>
        </w:rPr>
        <w:t xml:space="preserve"> </w:t>
      </w:r>
      <w:r>
        <w:rPr>
          <w:sz w:val="24"/>
        </w:rPr>
        <w:t>of</w:t>
      </w:r>
      <w:r>
        <w:rPr>
          <w:spacing w:val="-1"/>
          <w:sz w:val="24"/>
        </w:rPr>
        <w:t xml:space="preserve"> </w:t>
      </w:r>
      <w:r>
        <w:rPr>
          <w:sz w:val="24"/>
        </w:rPr>
        <w:t>shipboard</w:t>
      </w:r>
      <w:r>
        <w:rPr>
          <w:spacing w:val="-2"/>
          <w:sz w:val="24"/>
        </w:rPr>
        <w:t xml:space="preserve"> </w:t>
      </w:r>
      <w:r>
        <w:rPr>
          <w:sz w:val="24"/>
        </w:rPr>
        <w:t>exposure</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as</w:t>
      </w:r>
      <w:r>
        <w:rPr>
          <w:spacing w:val="-1"/>
          <w:sz w:val="24"/>
        </w:rPr>
        <w:t xml:space="preserve"> </w:t>
      </w:r>
      <w:r>
        <w:rPr>
          <w:spacing w:val="-2"/>
          <w:sz w:val="24"/>
        </w:rPr>
        <w:t>follows:</w:t>
      </w:r>
    </w:p>
    <w:p w14:paraId="156A9242" w14:textId="77777777" w:rsidR="006A08DD" w:rsidRDefault="005E500D">
      <w:pPr>
        <w:pStyle w:val="ListParagraph"/>
        <w:numPr>
          <w:ilvl w:val="1"/>
          <w:numId w:val="3"/>
        </w:numPr>
        <w:tabs>
          <w:tab w:val="left" w:pos="3239"/>
        </w:tabs>
        <w:ind w:right="904" w:firstLine="2160"/>
        <w:rPr>
          <w:sz w:val="24"/>
        </w:rPr>
      </w:pPr>
      <w:r>
        <w:rPr>
          <w:sz w:val="24"/>
        </w:rPr>
        <w:t>Claims</w:t>
      </w:r>
      <w:r>
        <w:rPr>
          <w:spacing w:val="-5"/>
          <w:sz w:val="24"/>
        </w:rPr>
        <w:t xml:space="preserve"> </w:t>
      </w:r>
      <w:r>
        <w:rPr>
          <w:sz w:val="24"/>
        </w:rPr>
        <w:t>of</w:t>
      </w:r>
      <w:r>
        <w:rPr>
          <w:spacing w:val="-5"/>
          <w:sz w:val="24"/>
        </w:rPr>
        <w:t xml:space="preserve"> </w:t>
      </w:r>
      <w:r>
        <w:rPr>
          <w:sz w:val="24"/>
        </w:rPr>
        <w:t>shipboard</w:t>
      </w:r>
      <w:r>
        <w:rPr>
          <w:spacing w:val="-5"/>
          <w:sz w:val="24"/>
        </w:rPr>
        <w:t xml:space="preserve"> </w:t>
      </w:r>
      <w:r>
        <w:rPr>
          <w:sz w:val="24"/>
        </w:rPr>
        <w:t>exposure</w:t>
      </w:r>
      <w:r>
        <w:rPr>
          <w:spacing w:val="-5"/>
          <w:sz w:val="24"/>
        </w:rPr>
        <w:t xml:space="preserve"> </w:t>
      </w:r>
      <w:r>
        <w:rPr>
          <w:sz w:val="24"/>
        </w:rPr>
        <w:t>will</w:t>
      </w:r>
      <w:r>
        <w:rPr>
          <w:spacing w:val="-5"/>
          <w:sz w:val="24"/>
        </w:rPr>
        <w:t xml:space="preserve"> </w:t>
      </w:r>
      <w:r>
        <w:rPr>
          <w:sz w:val="24"/>
        </w:rPr>
        <w:t>require</w:t>
      </w:r>
      <w:r>
        <w:rPr>
          <w:spacing w:val="-5"/>
          <w:sz w:val="24"/>
        </w:rPr>
        <w:t xml:space="preserve"> </w:t>
      </w:r>
      <w:r>
        <w:rPr>
          <w:sz w:val="24"/>
        </w:rPr>
        <w:t>evidence</w:t>
      </w:r>
      <w:r>
        <w:rPr>
          <w:spacing w:val="-5"/>
          <w:sz w:val="24"/>
        </w:rPr>
        <w:t xml:space="preserve"> </w:t>
      </w:r>
      <w:r>
        <w:rPr>
          <w:sz w:val="24"/>
        </w:rPr>
        <w:t>that</w:t>
      </w:r>
      <w:r>
        <w:rPr>
          <w:spacing w:val="-5"/>
          <w:sz w:val="24"/>
        </w:rPr>
        <w:t xml:space="preserve"> </w:t>
      </w:r>
      <w:r>
        <w:rPr>
          <w:sz w:val="24"/>
        </w:rPr>
        <w:t xml:space="preserve">Plant products were </w:t>
      </w:r>
      <w:proofErr w:type="gramStart"/>
      <w:r>
        <w:rPr>
          <w:sz w:val="24"/>
        </w:rPr>
        <w:t>actually installed</w:t>
      </w:r>
      <w:proofErr w:type="gramEnd"/>
      <w:r>
        <w:rPr>
          <w:sz w:val="24"/>
        </w:rPr>
        <w:t xml:space="preserve"> on the ship, and that the Injured Person can demonstrate presence in an area of the ship that would constitute an exposure to these products.</w:t>
      </w:r>
    </w:p>
    <w:p w14:paraId="156A9243" w14:textId="77777777" w:rsidR="006A08DD" w:rsidRDefault="006A08DD">
      <w:pPr>
        <w:pStyle w:val="ListParagraph"/>
        <w:rPr>
          <w:sz w:val="24"/>
        </w:rPr>
        <w:sectPr w:rsidR="006A08DD">
          <w:pgSz w:w="12240" w:h="15840"/>
          <w:pgMar w:top="1380" w:right="1080" w:bottom="960" w:left="1080" w:header="0" w:footer="773" w:gutter="0"/>
          <w:cols w:space="720"/>
        </w:sectPr>
      </w:pPr>
    </w:p>
    <w:p w14:paraId="156A9244" w14:textId="77777777" w:rsidR="006A08DD" w:rsidRDefault="005E500D">
      <w:pPr>
        <w:pStyle w:val="ListParagraph"/>
        <w:numPr>
          <w:ilvl w:val="1"/>
          <w:numId w:val="3"/>
        </w:numPr>
        <w:tabs>
          <w:tab w:val="left" w:pos="3239"/>
        </w:tabs>
        <w:spacing w:before="60"/>
        <w:ind w:left="359" w:right="478" w:firstLine="2160"/>
        <w:rPr>
          <w:sz w:val="24"/>
        </w:rPr>
      </w:pPr>
      <w:r>
        <w:rPr>
          <w:sz w:val="24"/>
        </w:rPr>
        <w:lastRenderedPageBreak/>
        <w:t>Exposure</w:t>
      </w:r>
      <w:r>
        <w:rPr>
          <w:spacing w:val="-3"/>
          <w:sz w:val="24"/>
        </w:rPr>
        <w:t xml:space="preserve"> </w:t>
      </w:r>
      <w:r>
        <w:rPr>
          <w:sz w:val="24"/>
        </w:rPr>
        <w:t>on</w:t>
      </w:r>
      <w:r>
        <w:rPr>
          <w:spacing w:val="-3"/>
          <w:sz w:val="24"/>
        </w:rPr>
        <w:t xml:space="preserve"> </w:t>
      </w:r>
      <w:r>
        <w:rPr>
          <w:sz w:val="24"/>
        </w:rPr>
        <w:t>board</w:t>
      </w:r>
      <w:r>
        <w:rPr>
          <w:spacing w:val="-3"/>
          <w:sz w:val="24"/>
        </w:rPr>
        <w:t xml:space="preserve"> </w:t>
      </w:r>
      <w:r>
        <w:rPr>
          <w:sz w:val="24"/>
        </w:rPr>
        <w:t>a</w:t>
      </w:r>
      <w:r>
        <w:rPr>
          <w:spacing w:val="-3"/>
          <w:sz w:val="24"/>
        </w:rPr>
        <w:t xml:space="preserve"> </w:t>
      </w:r>
      <w:r>
        <w:rPr>
          <w:sz w:val="24"/>
        </w:rPr>
        <w:t>ship</w:t>
      </w:r>
      <w:r>
        <w:rPr>
          <w:spacing w:val="-3"/>
          <w:sz w:val="24"/>
        </w:rPr>
        <w:t xml:space="preserve"> </w:t>
      </w:r>
      <w:r>
        <w:rPr>
          <w:sz w:val="24"/>
        </w:rPr>
        <w:t>at</w:t>
      </w:r>
      <w:r>
        <w:rPr>
          <w:spacing w:val="-3"/>
          <w:sz w:val="24"/>
        </w:rPr>
        <w:t xml:space="preserve"> </w:t>
      </w:r>
      <w:r>
        <w:rPr>
          <w:sz w:val="24"/>
        </w:rPr>
        <w:t>a</w:t>
      </w:r>
      <w:r>
        <w:rPr>
          <w:spacing w:val="-3"/>
          <w:sz w:val="24"/>
        </w:rPr>
        <w:t xml:space="preserve"> </w:t>
      </w:r>
      <w:r>
        <w:rPr>
          <w:sz w:val="24"/>
        </w:rPr>
        <w:t>shipyard</w:t>
      </w:r>
      <w:r>
        <w:rPr>
          <w:spacing w:val="-4"/>
          <w:sz w:val="24"/>
        </w:rPr>
        <w:t xml:space="preserve"> </w:t>
      </w:r>
      <w:r>
        <w:rPr>
          <w:sz w:val="24"/>
        </w:rPr>
        <w:t>during</w:t>
      </w:r>
      <w:r>
        <w:rPr>
          <w:spacing w:val="-4"/>
          <w:sz w:val="24"/>
        </w:rPr>
        <w:t xml:space="preserve"> </w:t>
      </w:r>
      <w:r>
        <w:rPr>
          <w:sz w:val="24"/>
        </w:rPr>
        <w:t>a</w:t>
      </w:r>
      <w:r>
        <w:rPr>
          <w:spacing w:val="-4"/>
          <w:sz w:val="24"/>
        </w:rPr>
        <w:t xml:space="preserve"> </w:t>
      </w:r>
      <w:r>
        <w:rPr>
          <w:sz w:val="24"/>
        </w:rPr>
        <w:t>repair</w:t>
      </w:r>
      <w:r>
        <w:rPr>
          <w:spacing w:val="-4"/>
          <w:sz w:val="24"/>
        </w:rPr>
        <w:t xml:space="preserve"> </w:t>
      </w:r>
      <w:r>
        <w:rPr>
          <w:sz w:val="24"/>
        </w:rPr>
        <w:t>or</w:t>
      </w:r>
      <w:r>
        <w:rPr>
          <w:spacing w:val="-4"/>
          <w:sz w:val="24"/>
        </w:rPr>
        <w:t xml:space="preserve"> </w:t>
      </w:r>
      <w:r>
        <w:rPr>
          <w:sz w:val="24"/>
        </w:rPr>
        <w:t xml:space="preserve">overhaul </w:t>
      </w:r>
      <w:proofErr w:type="gramStart"/>
      <w:r>
        <w:rPr>
          <w:sz w:val="24"/>
        </w:rPr>
        <w:t>will</w:t>
      </w:r>
      <w:proofErr w:type="gramEnd"/>
      <w:r>
        <w:rPr>
          <w:sz w:val="24"/>
        </w:rPr>
        <w:t xml:space="preserve"> constitute an exposure at that shipyard if the Injured Person remained onboard during the repair or overhaul, subject to meeting the duration of exposure requirements outlined herein.</w:t>
      </w:r>
    </w:p>
    <w:p w14:paraId="156A9245" w14:textId="77777777" w:rsidR="006A08DD" w:rsidRDefault="005E500D">
      <w:pPr>
        <w:pStyle w:val="ListParagraph"/>
        <w:numPr>
          <w:ilvl w:val="1"/>
          <w:numId w:val="3"/>
        </w:numPr>
        <w:tabs>
          <w:tab w:val="left" w:pos="3239"/>
        </w:tabs>
        <w:ind w:left="359" w:right="692" w:firstLine="2160"/>
        <w:rPr>
          <w:sz w:val="24"/>
        </w:rPr>
      </w:pPr>
      <w:r>
        <w:rPr>
          <w:sz w:val="24"/>
        </w:rPr>
        <w:t>Evidence that an Injured Person was subsequently present on a ship that was repaired or overhauled at a shipyard where Plant products were used is not sufficient</w:t>
      </w:r>
      <w:r>
        <w:rPr>
          <w:spacing w:val="-3"/>
          <w:sz w:val="24"/>
        </w:rPr>
        <w:t xml:space="preserve"> </w:t>
      </w:r>
      <w:r>
        <w:rPr>
          <w:sz w:val="24"/>
        </w:rPr>
        <w:t>to</w:t>
      </w:r>
      <w:r>
        <w:rPr>
          <w:spacing w:val="-3"/>
          <w:sz w:val="24"/>
        </w:rPr>
        <w:t xml:space="preserve"> </w:t>
      </w:r>
      <w:r>
        <w:rPr>
          <w:sz w:val="24"/>
        </w:rPr>
        <w:t>constitute</w:t>
      </w:r>
      <w:r>
        <w:rPr>
          <w:spacing w:val="-3"/>
          <w:sz w:val="24"/>
        </w:rPr>
        <w:t xml:space="preserve"> </w:t>
      </w:r>
      <w:r>
        <w:rPr>
          <w:sz w:val="24"/>
        </w:rPr>
        <w:t>exposure.</w:t>
      </w:r>
      <w:r>
        <w:rPr>
          <w:spacing w:val="40"/>
          <w:sz w:val="24"/>
        </w:rPr>
        <w:t xml:space="preserve"> </w:t>
      </w:r>
      <w:r>
        <w:rPr>
          <w:sz w:val="24"/>
        </w:rPr>
        <w:t>See</w:t>
      </w:r>
      <w:r>
        <w:rPr>
          <w:spacing w:val="-3"/>
          <w:sz w:val="24"/>
        </w:rPr>
        <w:t xml:space="preserve"> </w:t>
      </w:r>
      <w:proofErr w:type="spellStart"/>
      <w:r>
        <w:rPr>
          <w:sz w:val="24"/>
          <w:u w:val="single"/>
        </w:rPr>
        <w:t>Dumin</w:t>
      </w:r>
      <w:proofErr w:type="spellEnd"/>
      <w:r>
        <w:rPr>
          <w:spacing w:val="-3"/>
          <w:sz w:val="24"/>
          <w:u w:val="single"/>
        </w:rPr>
        <w:t xml:space="preserve"> </w:t>
      </w:r>
      <w:r>
        <w:rPr>
          <w:sz w:val="24"/>
          <w:u w:val="single"/>
        </w:rPr>
        <w:t>v.</w:t>
      </w:r>
      <w:r>
        <w:rPr>
          <w:spacing w:val="-3"/>
          <w:sz w:val="24"/>
          <w:u w:val="single"/>
        </w:rPr>
        <w:t xml:space="preserve"> </w:t>
      </w:r>
      <w:r>
        <w:rPr>
          <w:sz w:val="24"/>
          <w:u w:val="single"/>
        </w:rPr>
        <w:t>Owens</w:t>
      </w:r>
      <w:r>
        <w:rPr>
          <w:spacing w:val="-3"/>
          <w:sz w:val="24"/>
          <w:u w:val="single"/>
        </w:rPr>
        <w:t xml:space="preserve"> </w:t>
      </w:r>
      <w:r>
        <w:rPr>
          <w:sz w:val="24"/>
          <w:u w:val="single"/>
        </w:rPr>
        <w:t>Coming</w:t>
      </w:r>
      <w:r>
        <w:rPr>
          <w:spacing w:val="-3"/>
          <w:sz w:val="24"/>
          <w:u w:val="single"/>
        </w:rPr>
        <w:t xml:space="preserve"> </w:t>
      </w:r>
      <w:r>
        <w:rPr>
          <w:sz w:val="24"/>
          <w:u w:val="single"/>
        </w:rPr>
        <w:t>Fiberglas</w:t>
      </w:r>
      <w:r>
        <w:rPr>
          <w:spacing w:val="-4"/>
          <w:sz w:val="24"/>
          <w:u w:val="single"/>
        </w:rPr>
        <w:t xml:space="preserve"> </w:t>
      </w:r>
      <w:r>
        <w:rPr>
          <w:sz w:val="24"/>
          <w:u w:val="single"/>
        </w:rPr>
        <w:t>Corp.,</w:t>
      </w:r>
      <w:r>
        <w:rPr>
          <w:spacing w:val="-3"/>
          <w:sz w:val="24"/>
        </w:rPr>
        <w:t xml:space="preserve"> </w:t>
      </w:r>
      <w:r>
        <w:rPr>
          <w:sz w:val="24"/>
        </w:rPr>
        <w:t>28</w:t>
      </w:r>
      <w:r>
        <w:rPr>
          <w:spacing w:val="-3"/>
          <w:sz w:val="24"/>
        </w:rPr>
        <w:t xml:space="preserve"> </w:t>
      </w:r>
      <w:r>
        <w:rPr>
          <w:sz w:val="24"/>
        </w:rPr>
        <w:t>Cal.</w:t>
      </w:r>
      <w:r>
        <w:rPr>
          <w:spacing w:val="-3"/>
          <w:sz w:val="24"/>
        </w:rPr>
        <w:t xml:space="preserve"> </w:t>
      </w:r>
      <w:r>
        <w:rPr>
          <w:sz w:val="24"/>
        </w:rPr>
        <w:t>App. 4th 650 (1994).</w:t>
      </w:r>
    </w:p>
    <w:p w14:paraId="156A9246" w14:textId="77777777" w:rsidR="006A08DD" w:rsidRDefault="005E500D">
      <w:pPr>
        <w:pStyle w:val="ListParagraph"/>
        <w:numPr>
          <w:ilvl w:val="1"/>
          <w:numId w:val="3"/>
        </w:numPr>
        <w:tabs>
          <w:tab w:val="left" w:pos="3239"/>
        </w:tabs>
        <w:ind w:left="359" w:right="393" w:firstLine="2160"/>
        <w:rPr>
          <w:sz w:val="24"/>
        </w:rPr>
      </w:pPr>
      <w:r>
        <w:rPr>
          <w:sz w:val="24"/>
        </w:rPr>
        <w:t>It shall not be sufficient for an Injured Person to show that Plant products were generally used at a shipyard where a particular ship that the Injured Person</w:t>
      </w:r>
      <w:r>
        <w:rPr>
          <w:spacing w:val="40"/>
          <w:sz w:val="24"/>
        </w:rPr>
        <w:t xml:space="preserve"> </w:t>
      </w:r>
      <w:r>
        <w:rPr>
          <w:sz w:val="24"/>
        </w:rPr>
        <w:t>worked</w:t>
      </w:r>
      <w:r>
        <w:rPr>
          <w:spacing w:val="-3"/>
          <w:sz w:val="24"/>
        </w:rPr>
        <w:t xml:space="preserve"> </w:t>
      </w:r>
      <w:r>
        <w:rPr>
          <w:sz w:val="24"/>
        </w:rPr>
        <w:t>on</w:t>
      </w:r>
      <w:r>
        <w:rPr>
          <w:spacing w:val="-3"/>
          <w:sz w:val="24"/>
        </w:rPr>
        <w:t xml:space="preserve"> </w:t>
      </w:r>
      <w:r>
        <w:rPr>
          <w:sz w:val="24"/>
        </w:rPr>
        <w:t>was</w:t>
      </w:r>
      <w:r>
        <w:rPr>
          <w:spacing w:val="-3"/>
          <w:sz w:val="24"/>
        </w:rPr>
        <w:t xml:space="preserve"> </w:t>
      </w:r>
      <w:r>
        <w:rPr>
          <w:sz w:val="24"/>
        </w:rPr>
        <w:t>repaired.</w:t>
      </w:r>
      <w:r>
        <w:rPr>
          <w:spacing w:val="40"/>
          <w:sz w:val="24"/>
        </w:rPr>
        <w:t xml:space="preserve"> </w:t>
      </w:r>
      <w:r>
        <w:rPr>
          <w:sz w:val="24"/>
        </w:rPr>
        <w:t>Specific</w:t>
      </w:r>
      <w:r>
        <w:rPr>
          <w:spacing w:val="-4"/>
          <w:sz w:val="24"/>
        </w:rPr>
        <w:t xml:space="preserve"> </w:t>
      </w:r>
      <w:r>
        <w:rPr>
          <w:sz w:val="24"/>
        </w:rPr>
        <w:t>identification</w:t>
      </w:r>
      <w:r>
        <w:rPr>
          <w:spacing w:val="-5"/>
          <w:sz w:val="24"/>
        </w:rPr>
        <w:t xml:space="preserve"> </w:t>
      </w:r>
      <w:r>
        <w:rPr>
          <w:sz w:val="24"/>
        </w:rPr>
        <w:t>of</w:t>
      </w:r>
      <w:r>
        <w:rPr>
          <w:spacing w:val="-4"/>
          <w:sz w:val="24"/>
        </w:rPr>
        <w:t xml:space="preserve"> </w:t>
      </w:r>
      <w:r>
        <w:rPr>
          <w:sz w:val="24"/>
        </w:rPr>
        <w:t>Plant</w:t>
      </w:r>
      <w:r>
        <w:rPr>
          <w:spacing w:val="-3"/>
          <w:sz w:val="24"/>
        </w:rPr>
        <w:t xml:space="preserve"> </w:t>
      </w:r>
      <w:r>
        <w:rPr>
          <w:sz w:val="24"/>
        </w:rPr>
        <w:t>products</w:t>
      </w:r>
      <w:r>
        <w:rPr>
          <w:spacing w:val="-3"/>
          <w:sz w:val="24"/>
        </w:rPr>
        <w:t xml:space="preserve"> </w:t>
      </w:r>
      <w:r>
        <w:rPr>
          <w:sz w:val="24"/>
        </w:rPr>
        <w:t>on</w:t>
      </w:r>
      <w:r>
        <w:rPr>
          <w:spacing w:val="-3"/>
          <w:sz w:val="24"/>
        </w:rPr>
        <w:t xml:space="preserve"> </w:t>
      </w:r>
      <w:r>
        <w:rPr>
          <w:sz w:val="24"/>
        </w:rPr>
        <w:t>board</w:t>
      </w:r>
      <w:r>
        <w:rPr>
          <w:spacing w:val="-3"/>
          <w:sz w:val="24"/>
        </w:rPr>
        <w:t xml:space="preserve"> </w:t>
      </w:r>
      <w:r>
        <w:rPr>
          <w:sz w:val="24"/>
        </w:rPr>
        <w:t>the</w:t>
      </w:r>
      <w:r>
        <w:rPr>
          <w:spacing w:val="-3"/>
          <w:sz w:val="24"/>
        </w:rPr>
        <w:t xml:space="preserve"> </w:t>
      </w:r>
      <w:proofErr w:type="gramStart"/>
      <w:r>
        <w:rPr>
          <w:sz w:val="24"/>
        </w:rPr>
        <w:t>ship,</w:t>
      </w:r>
      <w:r>
        <w:rPr>
          <w:spacing w:val="-3"/>
          <w:sz w:val="24"/>
        </w:rPr>
        <w:t xml:space="preserve"> </w:t>
      </w:r>
      <w:r>
        <w:rPr>
          <w:sz w:val="24"/>
        </w:rPr>
        <w:t>and</w:t>
      </w:r>
      <w:proofErr w:type="gramEnd"/>
      <w:r>
        <w:rPr>
          <w:spacing w:val="-3"/>
          <w:sz w:val="24"/>
        </w:rPr>
        <w:t xml:space="preserve"> </w:t>
      </w:r>
      <w:r>
        <w:rPr>
          <w:sz w:val="24"/>
        </w:rPr>
        <w:t>meeting the duration of exposure requirements on the ship are both required.</w:t>
      </w:r>
      <w:r>
        <w:rPr>
          <w:spacing w:val="40"/>
          <w:sz w:val="24"/>
        </w:rPr>
        <w:t xml:space="preserve"> </w:t>
      </w:r>
      <w:r>
        <w:rPr>
          <w:sz w:val="24"/>
        </w:rPr>
        <w:t xml:space="preserve">See </w:t>
      </w:r>
      <w:proofErr w:type="spellStart"/>
      <w:r>
        <w:rPr>
          <w:sz w:val="24"/>
          <w:u w:val="single"/>
        </w:rPr>
        <w:t>Dumin</w:t>
      </w:r>
      <w:proofErr w:type="spellEnd"/>
      <w:r>
        <w:rPr>
          <w:sz w:val="24"/>
          <w:u w:val="single"/>
        </w:rPr>
        <w:t xml:space="preserve"> v. Owens</w:t>
      </w:r>
      <w:r>
        <w:rPr>
          <w:sz w:val="24"/>
        </w:rPr>
        <w:t xml:space="preserve"> </w:t>
      </w:r>
      <w:r>
        <w:rPr>
          <w:sz w:val="24"/>
          <w:u w:val="single"/>
        </w:rPr>
        <w:t>Corning Fiberglas Corp.,</w:t>
      </w:r>
      <w:r>
        <w:rPr>
          <w:sz w:val="24"/>
        </w:rPr>
        <w:t xml:space="preserve"> 28 Cal. App. 4th 650 (1994).</w:t>
      </w:r>
    </w:p>
    <w:p w14:paraId="156A9247" w14:textId="77777777" w:rsidR="006A08DD" w:rsidRDefault="005E500D">
      <w:pPr>
        <w:pStyle w:val="ListParagraph"/>
        <w:numPr>
          <w:ilvl w:val="0"/>
          <w:numId w:val="3"/>
        </w:numPr>
        <w:tabs>
          <w:tab w:val="left" w:pos="2519"/>
        </w:tabs>
        <w:ind w:left="360" w:right="611" w:firstLine="1440"/>
        <w:rPr>
          <w:sz w:val="24"/>
        </w:rPr>
      </w:pPr>
      <w:r>
        <w:rPr>
          <w:b/>
          <w:sz w:val="24"/>
        </w:rPr>
        <w:t>Derivative Exposure.</w:t>
      </w:r>
      <w:r>
        <w:rPr>
          <w:b/>
          <w:spacing w:val="80"/>
          <w:sz w:val="24"/>
        </w:rPr>
        <w:t xml:space="preserve"> </w:t>
      </w:r>
      <w:r>
        <w:rPr>
          <w:sz w:val="24"/>
        </w:rPr>
        <w:t>An Injured Person exposed to Plant products solely</w:t>
      </w:r>
      <w:r>
        <w:rPr>
          <w:spacing w:val="-3"/>
          <w:sz w:val="24"/>
        </w:rPr>
        <w:t xml:space="preserve"> </w:t>
      </w:r>
      <w:r>
        <w:rPr>
          <w:sz w:val="24"/>
        </w:rPr>
        <w:t>from</w:t>
      </w:r>
      <w:r>
        <w:rPr>
          <w:spacing w:val="-5"/>
          <w:sz w:val="24"/>
        </w:rPr>
        <w:t xml:space="preserve"> </w:t>
      </w:r>
      <w:r>
        <w:rPr>
          <w:sz w:val="24"/>
        </w:rPr>
        <w:t>exposure</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occupationally</w:t>
      </w:r>
      <w:r>
        <w:rPr>
          <w:spacing w:val="-4"/>
          <w:sz w:val="24"/>
        </w:rPr>
        <w:t xml:space="preserve"> </w:t>
      </w:r>
      <w:r>
        <w:rPr>
          <w:sz w:val="24"/>
        </w:rPr>
        <w:t>exposed</w:t>
      </w:r>
      <w:r>
        <w:rPr>
          <w:spacing w:val="-4"/>
          <w:sz w:val="24"/>
        </w:rPr>
        <w:t xml:space="preserve"> </w:t>
      </w:r>
      <w:r>
        <w:rPr>
          <w:sz w:val="24"/>
        </w:rPr>
        <w:t>person,</w:t>
      </w:r>
      <w:r>
        <w:rPr>
          <w:spacing w:val="-4"/>
          <w:sz w:val="24"/>
        </w:rPr>
        <w:t xml:space="preserve"> </w:t>
      </w:r>
      <w:r>
        <w:rPr>
          <w:sz w:val="24"/>
        </w:rPr>
        <w:t>such</w:t>
      </w:r>
      <w:r>
        <w:rPr>
          <w:spacing w:val="-4"/>
          <w:sz w:val="24"/>
        </w:rPr>
        <w:t xml:space="preserve"> </w:t>
      </w:r>
      <w:r>
        <w:rPr>
          <w:sz w:val="24"/>
        </w:rPr>
        <w:t>as</w:t>
      </w:r>
      <w:r>
        <w:rPr>
          <w:spacing w:val="-3"/>
          <w:sz w:val="24"/>
        </w:rPr>
        <w:t xml:space="preserve"> </w:t>
      </w:r>
      <w:r>
        <w:rPr>
          <w:sz w:val="24"/>
        </w:rPr>
        <w:t>a</w:t>
      </w:r>
      <w:r>
        <w:rPr>
          <w:spacing w:val="-3"/>
          <w:sz w:val="24"/>
        </w:rPr>
        <w:t xml:space="preserve"> </w:t>
      </w:r>
      <w:r>
        <w:rPr>
          <w:sz w:val="24"/>
        </w:rPr>
        <w:t>family</w:t>
      </w:r>
      <w:r>
        <w:rPr>
          <w:spacing w:val="-3"/>
          <w:sz w:val="24"/>
        </w:rPr>
        <w:t xml:space="preserve"> </w:t>
      </w:r>
      <w:r>
        <w:rPr>
          <w:sz w:val="24"/>
        </w:rPr>
        <w:t>member,</w:t>
      </w:r>
      <w:r>
        <w:rPr>
          <w:spacing w:val="-3"/>
          <w:sz w:val="24"/>
        </w:rPr>
        <w:t xml:space="preserve"> </w:t>
      </w:r>
      <w:r>
        <w:rPr>
          <w:sz w:val="24"/>
        </w:rPr>
        <w:t>will</w:t>
      </w:r>
      <w:r>
        <w:rPr>
          <w:spacing w:val="-3"/>
          <w:sz w:val="24"/>
        </w:rPr>
        <w:t xml:space="preserve"> </w:t>
      </w:r>
      <w:r>
        <w:rPr>
          <w:sz w:val="24"/>
        </w:rPr>
        <w:t>have their claims valued by the Trust as follows:</w:t>
      </w:r>
    </w:p>
    <w:p w14:paraId="156A9248" w14:textId="77777777" w:rsidR="006A08DD" w:rsidRDefault="005E500D">
      <w:pPr>
        <w:pStyle w:val="ListParagraph"/>
        <w:numPr>
          <w:ilvl w:val="1"/>
          <w:numId w:val="3"/>
        </w:numPr>
        <w:tabs>
          <w:tab w:val="left" w:pos="3239"/>
        </w:tabs>
        <w:ind w:left="359" w:right="480" w:firstLine="2160"/>
        <w:rPr>
          <w:sz w:val="24"/>
        </w:rPr>
      </w:pPr>
      <w:r>
        <w:rPr>
          <w:sz w:val="24"/>
        </w:rPr>
        <w:t>The</w:t>
      </w:r>
      <w:r>
        <w:rPr>
          <w:spacing w:val="-5"/>
          <w:sz w:val="24"/>
        </w:rPr>
        <w:t xml:space="preserve"> </w:t>
      </w:r>
      <w:r>
        <w:rPr>
          <w:sz w:val="24"/>
        </w:rPr>
        <w:t>Injured</w:t>
      </w:r>
      <w:r>
        <w:rPr>
          <w:spacing w:val="-5"/>
          <w:sz w:val="24"/>
        </w:rPr>
        <w:t xml:space="preserve"> </w:t>
      </w:r>
      <w:r>
        <w:rPr>
          <w:sz w:val="24"/>
        </w:rPr>
        <w:t>Person</w:t>
      </w:r>
      <w:r>
        <w:rPr>
          <w:spacing w:val="-5"/>
          <w:sz w:val="24"/>
        </w:rPr>
        <w:t xml:space="preserve"> </w:t>
      </w:r>
      <w:r>
        <w:rPr>
          <w:sz w:val="24"/>
        </w:rPr>
        <w:t>must</w:t>
      </w:r>
      <w:r>
        <w:rPr>
          <w:spacing w:val="-5"/>
          <w:sz w:val="24"/>
        </w:rPr>
        <w:t xml:space="preserve"> </w:t>
      </w:r>
      <w:r>
        <w:rPr>
          <w:sz w:val="24"/>
        </w:rPr>
        <w:t>establish</w:t>
      </w:r>
      <w:r>
        <w:rPr>
          <w:spacing w:val="-6"/>
          <w:sz w:val="24"/>
        </w:rPr>
        <w:t xml:space="preserve"> </w:t>
      </w:r>
      <w:r>
        <w:rPr>
          <w:sz w:val="24"/>
        </w:rPr>
        <w:t>that</w:t>
      </w:r>
      <w:r>
        <w:rPr>
          <w:spacing w:val="-6"/>
          <w:sz w:val="24"/>
        </w:rPr>
        <w:t xml:space="preserve"> </w:t>
      </w:r>
      <w:r>
        <w:rPr>
          <w:sz w:val="24"/>
        </w:rPr>
        <w:t>the</w:t>
      </w:r>
      <w:r>
        <w:rPr>
          <w:spacing w:val="-6"/>
          <w:sz w:val="24"/>
        </w:rPr>
        <w:t xml:space="preserve"> </w:t>
      </w:r>
      <w:r>
        <w:rPr>
          <w:sz w:val="24"/>
        </w:rPr>
        <w:t>occupationally</w:t>
      </w:r>
      <w:r>
        <w:rPr>
          <w:spacing w:val="-6"/>
          <w:sz w:val="24"/>
        </w:rPr>
        <w:t xml:space="preserve"> </w:t>
      </w:r>
      <w:r>
        <w:rPr>
          <w:sz w:val="24"/>
        </w:rPr>
        <w:t>exposed person would have met the exposure requirements under the Matrix that would have been applicable had that person filed a direct claim with the Trust.</w:t>
      </w:r>
    </w:p>
    <w:p w14:paraId="156A9249" w14:textId="77777777" w:rsidR="006A08DD" w:rsidRDefault="005E500D">
      <w:pPr>
        <w:pStyle w:val="ListParagraph"/>
        <w:numPr>
          <w:ilvl w:val="1"/>
          <w:numId w:val="3"/>
        </w:numPr>
        <w:tabs>
          <w:tab w:val="left" w:pos="3239"/>
        </w:tabs>
        <w:ind w:left="359" w:right="378" w:firstLine="2160"/>
        <w:rPr>
          <w:sz w:val="24"/>
        </w:rPr>
      </w:pPr>
      <w:r>
        <w:rPr>
          <w:sz w:val="24"/>
        </w:rPr>
        <w:t>The Injured Person must establish that he or she is suffering from one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Compensable</w:t>
      </w:r>
      <w:r>
        <w:rPr>
          <w:spacing w:val="-3"/>
          <w:sz w:val="24"/>
        </w:rPr>
        <w:t xml:space="preserve"> </w:t>
      </w:r>
      <w:r>
        <w:rPr>
          <w:sz w:val="24"/>
        </w:rPr>
        <w:t>Diseases</w:t>
      </w:r>
      <w:r>
        <w:rPr>
          <w:spacing w:val="-3"/>
          <w:sz w:val="24"/>
        </w:rPr>
        <w:t xml:space="preserve"> </w:t>
      </w:r>
      <w:r>
        <w:rPr>
          <w:sz w:val="24"/>
        </w:rPr>
        <w:t>and</w:t>
      </w:r>
      <w:r>
        <w:rPr>
          <w:spacing w:val="-3"/>
          <w:sz w:val="24"/>
        </w:rPr>
        <w:t xml:space="preserve"> </w:t>
      </w:r>
      <w:r>
        <w:rPr>
          <w:sz w:val="24"/>
        </w:rPr>
        <w:t>that</w:t>
      </w:r>
      <w:r>
        <w:rPr>
          <w:spacing w:val="-3"/>
          <w:sz w:val="24"/>
        </w:rPr>
        <w:t xml:space="preserve"> </w:t>
      </w:r>
      <w:r>
        <w:rPr>
          <w:sz w:val="24"/>
        </w:rPr>
        <w:t>his</w:t>
      </w:r>
      <w:r>
        <w:rPr>
          <w:spacing w:val="-3"/>
          <w:sz w:val="24"/>
        </w:rPr>
        <w:t xml:space="preserve"> </w:t>
      </w:r>
      <w:r>
        <w:rPr>
          <w:sz w:val="24"/>
        </w:rPr>
        <w:t>or</w:t>
      </w:r>
      <w:r>
        <w:rPr>
          <w:spacing w:val="-3"/>
          <w:sz w:val="24"/>
        </w:rPr>
        <w:t xml:space="preserve"> </w:t>
      </w:r>
      <w:r>
        <w:rPr>
          <w:sz w:val="24"/>
        </w:rPr>
        <w:t>her</w:t>
      </w:r>
      <w:r>
        <w:rPr>
          <w:spacing w:val="-3"/>
          <w:sz w:val="24"/>
        </w:rPr>
        <w:t xml:space="preserve"> </w:t>
      </w:r>
      <w:r>
        <w:rPr>
          <w:sz w:val="24"/>
        </w:rPr>
        <w:t>own</w:t>
      </w:r>
      <w:r>
        <w:rPr>
          <w:spacing w:val="-3"/>
          <w:sz w:val="24"/>
        </w:rPr>
        <w:t xml:space="preserve"> </w:t>
      </w:r>
      <w:r>
        <w:rPr>
          <w:sz w:val="24"/>
        </w:rPr>
        <w:t>exposure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occupationally</w:t>
      </w:r>
      <w:r>
        <w:rPr>
          <w:spacing w:val="-3"/>
          <w:sz w:val="24"/>
        </w:rPr>
        <w:t xml:space="preserve"> </w:t>
      </w:r>
      <w:r>
        <w:rPr>
          <w:sz w:val="24"/>
        </w:rPr>
        <w:t>exposed person occurred within the same time frame as the occupationally exposed person experienced Plant exposure as defined herein and that such exposure was a substantial contributing factor in the development of the disease. All other liquidation and payment rights and limitations under this Matrix shall be applicable to such claims.</w:t>
      </w:r>
    </w:p>
    <w:p w14:paraId="156A924A" w14:textId="77777777" w:rsidR="006A08DD" w:rsidRDefault="005E500D">
      <w:pPr>
        <w:pStyle w:val="ListParagraph"/>
        <w:numPr>
          <w:ilvl w:val="1"/>
          <w:numId w:val="10"/>
        </w:numPr>
        <w:tabs>
          <w:tab w:val="left" w:pos="1799"/>
        </w:tabs>
        <w:spacing w:before="241"/>
        <w:ind w:left="359" w:right="425" w:firstLine="720"/>
        <w:rPr>
          <w:sz w:val="24"/>
        </w:rPr>
      </w:pPr>
      <w:r>
        <w:rPr>
          <w:b/>
          <w:sz w:val="24"/>
        </w:rPr>
        <w:t>Site List.</w:t>
      </w:r>
      <w:r>
        <w:rPr>
          <w:b/>
          <w:spacing w:val="80"/>
          <w:sz w:val="24"/>
        </w:rPr>
        <w:t xml:space="preserve"> </w:t>
      </w:r>
      <w:r>
        <w:rPr>
          <w:sz w:val="24"/>
        </w:rPr>
        <w:t>The Trustees may exercise their discretion, in consultation with the TAC,</w:t>
      </w:r>
      <w:r>
        <w:rPr>
          <w:spacing w:val="-3"/>
          <w:sz w:val="24"/>
        </w:rPr>
        <w:t xml:space="preserve"> </w:t>
      </w:r>
      <w:r>
        <w:rPr>
          <w:sz w:val="24"/>
        </w:rPr>
        <w:t>to</w:t>
      </w:r>
      <w:r>
        <w:rPr>
          <w:spacing w:val="-3"/>
          <w:sz w:val="24"/>
        </w:rPr>
        <w:t xml:space="preserve"> </w:t>
      </w:r>
      <w:r>
        <w:rPr>
          <w:sz w:val="24"/>
        </w:rPr>
        <w:t>compile</w:t>
      </w:r>
      <w:r>
        <w:rPr>
          <w:spacing w:val="-3"/>
          <w:sz w:val="24"/>
        </w:rPr>
        <w:t xml:space="preserve"> </w:t>
      </w:r>
      <w:r>
        <w:rPr>
          <w:sz w:val="24"/>
        </w:rPr>
        <w:t>a</w:t>
      </w:r>
      <w:r>
        <w:rPr>
          <w:spacing w:val="-3"/>
          <w:sz w:val="24"/>
        </w:rPr>
        <w:t xml:space="preserve"> </w:t>
      </w:r>
      <w:r>
        <w:rPr>
          <w:sz w:val="24"/>
        </w:rPr>
        <w:t>list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ships,</w:t>
      </w:r>
      <w:r>
        <w:rPr>
          <w:spacing w:val="-3"/>
          <w:sz w:val="24"/>
        </w:rPr>
        <w:t xml:space="preserve"> </w:t>
      </w:r>
      <w:r>
        <w:rPr>
          <w:sz w:val="24"/>
        </w:rPr>
        <w:t>facilities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locations</w:t>
      </w:r>
      <w:r>
        <w:rPr>
          <w:spacing w:val="-3"/>
          <w:sz w:val="24"/>
        </w:rPr>
        <w:t xml:space="preserve"> </w:t>
      </w:r>
      <w:r>
        <w:rPr>
          <w:sz w:val="24"/>
        </w:rPr>
        <w:t>where</w:t>
      </w:r>
      <w:r>
        <w:rPr>
          <w:spacing w:val="-3"/>
          <w:sz w:val="24"/>
        </w:rPr>
        <w:t xml:space="preserve"> </w:t>
      </w:r>
      <w:r>
        <w:rPr>
          <w:sz w:val="24"/>
        </w:rPr>
        <w:t>Plant</w:t>
      </w:r>
      <w:r>
        <w:rPr>
          <w:spacing w:val="-3"/>
          <w:sz w:val="24"/>
        </w:rPr>
        <w:t xml:space="preserve"> </w:t>
      </w:r>
      <w:r>
        <w:rPr>
          <w:sz w:val="24"/>
        </w:rPr>
        <w:t>asbestos-containing materials were present including relevant dates when available.</w:t>
      </w:r>
      <w:r>
        <w:rPr>
          <w:spacing w:val="40"/>
          <w:sz w:val="24"/>
        </w:rPr>
        <w:t xml:space="preserve"> </w:t>
      </w:r>
      <w:r>
        <w:rPr>
          <w:sz w:val="24"/>
        </w:rPr>
        <w:t xml:space="preserve">The Trust may use this list to establish and to characterize exposure and to create a list of sites where exposure is accepted. The Trust with consent of the TAC and Futures Representative may modify the list </w:t>
      </w:r>
      <w:proofErr w:type="gramStart"/>
      <w:r>
        <w:rPr>
          <w:sz w:val="24"/>
        </w:rPr>
        <w:t>in light of</w:t>
      </w:r>
      <w:proofErr w:type="gramEnd"/>
      <w:r>
        <w:rPr>
          <w:sz w:val="24"/>
        </w:rPr>
        <w:t xml:space="preserve"> additional evidence or experience with claims processing.</w:t>
      </w:r>
      <w:r>
        <w:rPr>
          <w:spacing w:val="40"/>
          <w:sz w:val="24"/>
        </w:rPr>
        <w:t xml:space="preserve"> </w:t>
      </w:r>
      <w:r>
        <w:rPr>
          <w:sz w:val="24"/>
        </w:rPr>
        <w:t>Any Injured Person may submit additional evidence to establish Plant presence at a site, or in support of a higher exposure categorization in a particular case.</w:t>
      </w:r>
    </w:p>
    <w:p w14:paraId="156A924B" w14:textId="77777777" w:rsidR="006A08DD" w:rsidRDefault="005E500D">
      <w:pPr>
        <w:pStyle w:val="Heading1"/>
        <w:numPr>
          <w:ilvl w:val="1"/>
          <w:numId w:val="10"/>
        </w:numPr>
        <w:tabs>
          <w:tab w:val="left" w:pos="1799"/>
        </w:tabs>
        <w:spacing w:before="239"/>
        <w:ind w:left="1799" w:hanging="719"/>
      </w:pPr>
      <w:r>
        <w:t>Minimum</w:t>
      </w:r>
      <w:r>
        <w:rPr>
          <w:spacing w:val="-2"/>
        </w:rPr>
        <w:t xml:space="preserve"> </w:t>
      </w:r>
      <w:r>
        <w:t xml:space="preserve">Exposure </w:t>
      </w:r>
      <w:r>
        <w:rPr>
          <w:spacing w:val="-2"/>
        </w:rPr>
        <w:t>Criteria.</w:t>
      </w:r>
    </w:p>
    <w:p w14:paraId="156A924C" w14:textId="77777777" w:rsidR="006A08DD" w:rsidRDefault="005E500D">
      <w:pPr>
        <w:pStyle w:val="ListParagraph"/>
        <w:numPr>
          <w:ilvl w:val="0"/>
          <w:numId w:val="2"/>
        </w:numPr>
        <w:tabs>
          <w:tab w:val="left" w:pos="2520"/>
        </w:tabs>
        <w:ind w:right="386" w:firstLine="1440"/>
        <w:rPr>
          <w:sz w:val="24"/>
        </w:rPr>
      </w:pPr>
      <w:r>
        <w:rPr>
          <w:sz w:val="24"/>
        </w:rPr>
        <w:t>To meet the minimum exposure requirements, an Injured Person filing a claim as a Mesothelioma case must establish that the Injured Person’s asbestos exposure at one or more sites at which Plant is shown to have been present totals at least three months or at least 10% of the Injured Person’s total asbestos exposure.</w:t>
      </w:r>
      <w:r>
        <w:rPr>
          <w:spacing w:val="40"/>
          <w:sz w:val="24"/>
        </w:rPr>
        <w:t xml:space="preserve"> </w:t>
      </w:r>
      <w:r>
        <w:rPr>
          <w:sz w:val="24"/>
        </w:rPr>
        <w:t>Notwithstanding the foregoing, an Injured Person filing a claim as a Mesothelioma case who can establish that the Injured Person’s exposure at one or more sites at which Plant is shown to have been present totals at least one month</w:t>
      </w:r>
      <w:r>
        <w:rPr>
          <w:spacing w:val="-3"/>
          <w:sz w:val="24"/>
        </w:rPr>
        <w:t xml:space="preserve"> </w:t>
      </w:r>
      <w:r>
        <w:rPr>
          <w:sz w:val="24"/>
        </w:rPr>
        <w:t>(but</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three</w:t>
      </w:r>
      <w:r>
        <w:rPr>
          <w:spacing w:val="-3"/>
          <w:sz w:val="24"/>
        </w:rPr>
        <w:t xml:space="preserve"> </w:t>
      </w:r>
      <w:r>
        <w:rPr>
          <w:sz w:val="24"/>
        </w:rPr>
        <w:t>months)</w:t>
      </w:r>
      <w:r>
        <w:rPr>
          <w:spacing w:val="-3"/>
          <w:sz w:val="24"/>
        </w:rPr>
        <w:t xml:space="preserve"> </w:t>
      </w:r>
      <w:r>
        <w:rPr>
          <w:sz w:val="24"/>
        </w:rPr>
        <w:t>exposure</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entitled</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reduced</w:t>
      </w:r>
      <w:r>
        <w:rPr>
          <w:spacing w:val="-3"/>
          <w:sz w:val="24"/>
        </w:rPr>
        <w:t xml:space="preserve"> </w:t>
      </w:r>
      <w:r>
        <w:rPr>
          <w:sz w:val="24"/>
        </w:rPr>
        <w:t>liquidated</w:t>
      </w:r>
      <w:r>
        <w:rPr>
          <w:spacing w:val="-3"/>
          <w:sz w:val="24"/>
        </w:rPr>
        <w:t xml:space="preserve"> </w:t>
      </w:r>
      <w:r>
        <w:rPr>
          <w:sz w:val="24"/>
        </w:rPr>
        <w:t>claim</w:t>
      </w:r>
      <w:r>
        <w:rPr>
          <w:spacing w:val="-5"/>
          <w:sz w:val="24"/>
        </w:rPr>
        <w:t xml:space="preserve"> </w:t>
      </w:r>
      <w:r>
        <w:rPr>
          <w:sz w:val="24"/>
        </w:rPr>
        <w:t>value.</w:t>
      </w:r>
    </w:p>
    <w:p w14:paraId="156A924D" w14:textId="77777777" w:rsidR="006A08DD" w:rsidRDefault="006A08DD">
      <w:pPr>
        <w:pStyle w:val="ListParagraph"/>
        <w:rPr>
          <w:sz w:val="24"/>
        </w:rPr>
        <w:sectPr w:rsidR="006A08DD">
          <w:pgSz w:w="12240" w:h="15840"/>
          <w:pgMar w:top="1380" w:right="1080" w:bottom="960" w:left="1080" w:header="0" w:footer="773" w:gutter="0"/>
          <w:cols w:space="720"/>
        </w:sectPr>
      </w:pPr>
    </w:p>
    <w:p w14:paraId="156A924E" w14:textId="77777777" w:rsidR="006A08DD" w:rsidRDefault="005E500D">
      <w:pPr>
        <w:pStyle w:val="ListParagraph"/>
        <w:numPr>
          <w:ilvl w:val="0"/>
          <w:numId w:val="2"/>
        </w:numPr>
        <w:tabs>
          <w:tab w:val="left" w:pos="2520"/>
        </w:tabs>
        <w:spacing w:before="60"/>
        <w:ind w:left="359" w:right="399" w:firstLine="1440"/>
        <w:rPr>
          <w:sz w:val="24"/>
        </w:rPr>
      </w:pPr>
      <w:r>
        <w:rPr>
          <w:sz w:val="24"/>
        </w:rPr>
        <w:lastRenderedPageBreak/>
        <w:t>An</w:t>
      </w:r>
      <w:r>
        <w:rPr>
          <w:spacing w:val="-1"/>
          <w:sz w:val="24"/>
        </w:rPr>
        <w:t xml:space="preserve"> </w:t>
      </w:r>
      <w:r>
        <w:rPr>
          <w:sz w:val="24"/>
        </w:rPr>
        <w:t>Injured</w:t>
      </w:r>
      <w:r>
        <w:rPr>
          <w:spacing w:val="-3"/>
          <w:sz w:val="24"/>
        </w:rPr>
        <w:t xml:space="preserve"> </w:t>
      </w:r>
      <w:r>
        <w:rPr>
          <w:sz w:val="24"/>
        </w:rPr>
        <w:t>Person</w:t>
      </w:r>
      <w:r>
        <w:rPr>
          <w:spacing w:val="-1"/>
          <w:sz w:val="24"/>
        </w:rPr>
        <w:t xml:space="preserve"> </w:t>
      </w:r>
      <w:r>
        <w:rPr>
          <w:sz w:val="24"/>
        </w:rPr>
        <w:t>filing</w:t>
      </w:r>
      <w:r>
        <w:rPr>
          <w:spacing w:val="-1"/>
          <w:sz w:val="24"/>
        </w:rPr>
        <w:t xml:space="preserve"> </w:t>
      </w:r>
      <w:r>
        <w:rPr>
          <w:sz w:val="24"/>
        </w:rPr>
        <w:t>in</w:t>
      </w:r>
      <w:r>
        <w:rPr>
          <w:spacing w:val="-1"/>
          <w:sz w:val="24"/>
        </w:rPr>
        <w:t xml:space="preserve"> </w:t>
      </w:r>
      <w:r>
        <w:rPr>
          <w:sz w:val="24"/>
        </w:rPr>
        <w:t>any</w:t>
      </w:r>
      <w:r>
        <w:rPr>
          <w:spacing w:val="-1"/>
          <w:sz w:val="24"/>
        </w:rPr>
        <w:t xml:space="preserve"> </w:t>
      </w:r>
      <w:r>
        <w:rPr>
          <w:sz w:val="24"/>
        </w:rPr>
        <w:t>other</w:t>
      </w:r>
      <w:r>
        <w:rPr>
          <w:spacing w:val="-1"/>
          <w:sz w:val="24"/>
        </w:rPr>
        <w:t xml:space="preserve"> </w:t>
      </w:r>
      <w:r>
        <w:rPr>
          <w:sz w:val="24"/>
        </w:rPr>
        <w:t>Compensable</w:t>
      </w:r>
      <w:r>
        <w:rPr>
          <w:spacing w:val="-1"/>
          <w:sz w:val="24"/>
        </w:rPr>
        <w:t xml:space="preserve"> </w:t>
      </w:r>
      <w:r>
        <w:rPr>
          <w:sz w:val="24"/>
        </w:rPr>
        <w:t>Disease</w:t>
      </w:r>
      <w:r>
        <w:rPr>
          <w:spacing w:val="-1"/>
          <w:sz w:val="24"/>
        </w:rPr>
        <w:t xml:space="preserve"> </w:t>
      </w:r>
      <w:r>
        <w:rPr>
          <w:sz w:val="24"/>
        </w:rPr>
        <w:t>category</w:t>
      </w:r>
      <w:r>
        <w:rPr>
          <w:spacing w:val="-1"/>
          <w:sz w:val="24"/>
        </w:rPr>
        <w:t xml:space="preserve"> </w:t>
      </w:r>
      <w:r>
        <w:rPr>
          <w:sz w:val="24"/>
        </w:rPr>
        <w:t>must establish</w:t>
      </w:r>
      <w:r>
        <w:rPr>
          <w:spacing w:val="-3"/>
          <w:sz w:val="24"/>
        </w:rPr>
        <w:t xml:space="preserve"> </w:t>
      </w:r>
      <w:r>
        <w:rPr>
          <w:sz w:val="24"/>
        </w:rPr>
        <w:t>that</w:t>
      </w:r>
      <w:r>
        <w:rPr>
          <w:spacing w:val="-2"/>
          <w:sz w:val="24"/>
        </w:rPr>
        <w:t xml:space="preserve"> </w:t>
      </w:r>
      <w:r>
        <w:rPr>
          <w:sz w:val="24"/>
        </w:rPr>
        <w:t>the</w:t>
      </w:r>
      <w:r>
        <w:rPr>
          <w:spacing w:val="-3"/>
          <w:sz w:val="24"/>
        </w:rPr>
        <w:t xml:space="preserve"> </w:t>
      </w:r>
      <w:r>
        <w:rPr>
          <w:sz w:val="24"/>
        </w:rPr>
        <w:t>Injured</w:t>
      </w:r>
      <w:r>
        <w:rPr>
          <w:spacing w:val="-3"/>
          <w:sz w:val="24"/>
        </w:rPr>
        <w:t xml:space="preserve"> </w:t>
      </w:r>
      <w:r>
        <w:rPr>
          <w:sz w:val="24"/>
        </w:rPr>
        <w:t>Person’s</w:t>
      </w:r>
      <w:r>
        <w:rPr>
          <w:spacing w:val="-3"/>
          <w:sz w:val="24"/>
        </w:rPr>
        <w:t xml:space="preserve"> </w:t>
      </w:r>
      <w:r>
        <w:rPr>
          <w:sz w:val="24"/>
        </w:rPr>
        <w:t>asbestos</w:t>
      </w:r>
      <w:r>
        <w:rPr>
          <w:spacing w:val="-3"/>
          <w:sz w:val="24"/>
        </w:rPr>
        <w:t xml:space="preserve"> </w:t>
      </w:r>
      <w:r>
        <w:rPr>
          <w:sz w:val="24"/>
        </w:rPr>
        <w:t>exposure</w:t>
      </w:r>
      <w:r>
        <w:rPr>
          <w:spacing w:val="-2"/>
          <w:sz w:val="24"/>
        </w:rPr>
        <w:t xml:space="preserve"> </w:t>
      </w:r>
      <w:r>
        <w:rPr>
          <w:sz w:val="24"/>
        </w:rPr>
        <w:t>at</w:t>
      </w:r>
      <w:r>
        <w:rPr>
          <w:spacing w:val="-2"/>
          <w:sz w:val="24"/>
        </w:rPr>
        <w:t xml:space="preserve"> </w:t>
      </w:r>
      <w:r>
        <w:rPr>
          <w:sz w:val="24"/>
        </w:rPr>
        <w:t>one</w:t>
      </w:r>
      <w:r>
        <w:rPr>
          <w:spacing w:val="-2"/>
          <w:sz w:val="24"/>
        </w:rPr>
        <w:t xml:space="preserve"> </w:t>
      </w:r>
      <w:r>
        <w:rPr>
          <w:sz w:val="24"/>
        </w:rPr>
        <w:t>or</w:t>
      </w:r>
      <w:r>
        <w:rPr>
          <w:spacing w:val="-3"/>
          <w:sz w:val="24"/>
        </w:rPr>
        <w:t xml:space="preserve"> </w:t>
      </w:r>
      <w:r>
        <w:rPr>
          <w:sz w:val="24"/>
        </w:rPr>
        <w:t>more</w:t>
      </w:r>
      <w:r>
        <w:rPr>
          <w:spacing w:val="-2"/>
          <w:sz w:val="24"/>
        </w:rPr>
        <w:t xml:space="preserve"> </w:t>
      </w:r>
      <w:r>
        <w:rPr>
          <w:sz w:val="24"/>
        </w:rPr>
        <w:t>sites</w:t>
      </w:r>
      <w:r>
        <w:rPr>
          <w:spacing w:val="-2"/>
          <w:sz w:val="24"/>
        </w:rPr>
        <w:t xml:space="preserve"> </w:t>
      </w:r>
      <w:r>
        <w:rPr>
          <w:sz w:val="24"/>
        </w:rPr>
        <w:t>at</w:t>
      </w:r>
      <w:r>
        <w:rPr>
          <w:spacing w:val="-2"/>
          <w:sz w:val="24"/>
        </w:rPr>
        <w:t xml:space="preserve"> </w:t>
      </w:r>
      <w:r>
        <w:rPr>
          <w:sz w:val="24"/>
        </w:rPr>
        <w:t>which</w:t>
      </w:r>
      <w:r>
        <w:rPr>
          <w:spacing w:val="-2"/>
          <w:sz w:val="24"/>
        </w:rPr>
        <w:t xml:space="preserve"> </w:t>
      </w:r>
      <w:r>
        <w:rPr>
          <w:sz w:val="24"/>
        </w:rPr>
        <w:t>Plant</w:t>
      </w:r>
      <w:r>
        <w:rPr>
          <w:spacing w:val="-2"/>
          <w:sz w:val="24"/>
        </w:rPr>
        <w:t xml:space="preserve"> </w:t>
      </w:r>
      <w:r>
        <w:rPr>
          <w:sz w:val="24"/>
        </w:rPr>
        <w:t>is</w:t>
      </w:r>
      <w:r>
        <w:rPr>
          <w:spacing w:val="-2"/>
          <w:sz w:val="24"/>
        </w:rPr>
        <w:t xml:space="preserve"> </w:t>
      </w:r>
      <w:r>
        <w:rPr>
          <w:sz w:val="24"/>
        </w:rPr>
        <w:t>shown to have been present totals at least one year or at least 25% of the Injured Person’s total asbestos exposure.</w:t>
      </w:r>
      <w:r>
        <w:rPr>
          <w:spacing w:val="40"/>
          <w:sz w:val="24"/>
        </w:rPr>
        <w:t xml:space="preserve"> </w:t>
      </w:r>
      <w:r>
        <w:rPr>
          <w:sz w:val="24"/>
        </w:rPr>
        <w:t>Notwithstanding the foregoing, an Injured Person filing in any other Compensable Disease category who can establish that the Injured Person’s exposure at one or more sites at which Plant is shown to have been present</w:t>
      </w:r>
      <w:r>
        <w:rPr>
          <w:spacing w:val="40"/>
          <w:sz w:val="24"/>
        </w:rPr>
        <w:t xml:space="preserve"> </w:t>
      </w:r>
      <w:r>
        <w:rPr>
          <w:sz w:val="24"/>
        </w:rPr>
        <w:t>totals at least three months (but less than one year) exposure shall be entitled to a reduced liquidated claim value.</w:t>
      </w:r>
    </w:p>
    <w:p w14:paraId="156A924F" w14:textId="77777777" w:rsidR="006A08DD" w:rsidRDefault="006A08DD">
      <w:pPr>
        <w:pStyle w:val="BodyText"/>
        <w:spacing w:before="0"/>
        <w:ind w:left="0"/>
      </w:pPr>
    </w:p>
    <w:p w14:paraId="156A9250" w14:textId="77777777" w:rsidR="006A08DD" w:rsidRDefault="005E500D">
      <w:pPr>
        <w:pStyle w:val="ListParagraph"/>
        <w:numPr>
          <w:ilvl w:val="0"/>
          <w:numId w:val="2"/>
        </w:numPr>
        <w:tabs>
          <w:tab w:val="left" w:pos="2520"/>
        </w:tabs>
        <w:spacing w:before="0"/>
        <w:ind w:left="359" w:right="384" w:firstLine="1440"/>
        <w:rPr>
          <w:sz w:val="24"/>
        </w:rPr>
      </w:pPr>
      <w:r>
        <w:rPr>
          <w:sz w:val="24"/>
        </w:rPr>
        <w:t>If no one site is sufficient to establish the duration necessary, an Injured Person may aggregate exposure at multiple sites to meet the minimum exposure requirements. The</w:t>
      </w:r>
      <w:r>
        <w:rPr>
          <w:spacing w:val="-3"/>
          <w:sz w:val="24"/>
        </w:rPr>
        <w:t xml:space="preserve"> </w:t>
      </w:r>
      <w:r>
        <w:rPr>
          <w:sz w:val="24"/>
        </w:rPr>
        <w:t>Trust</w:t>
      </w:r>
      <w:r>
        <w:rPr>
          <w:spacing w:val="-3"/>
          <w:sz w:val="24"/>
        </w:rPr>
        <w:t xml:space="preserve"> </w:t>
      </w:r>
      <w:r>
        <w:rPr>
          <w:sz w:val="24"/>
        </w:rPr>
        <w:t>will</w:t>
      </w:r>
      <w:r>
        <w:rPr>
          <w:spacing w:val="-3"/>
          <w:sz w:val="24"/>
        </w:rPr>
        <w:t xml:space="preserve"> </w:t>
      </w:r>
      <w:r>
        <w:rPr>
          <w:sz w:val="24"/>
        </w:rPr>
        <w:t>use</w:t>
      </w:r>
      <w:r>
        <w:rPr>
          <w:spacing w:val="-3"/>
          <w:sz w:val="24"/>
        </w:rPr>
        <w:t xml:space="preserve"> </w:t>
      </w:r>
      <w:r>
        <w:rPr>
          <w:sz w:val="24"/>
        </w:rPr>
        <w:t>a</w:t>
      </w:r>
      <w:r>
        <w:rPr>
          <w:spacing w:val="-3"/>
          <w:sz w:val="24"/>
        </w:rPr>
        <w:t xml:space="preserve"> </w:t>
      </w:r>
      <w:r>
        <w:rPr>
          <w:sz w:val="24"/>
        </w:rPr>
        <w:t>blending</w:t>
      </w:r>
      <w:r>
        <w:rPr>
          <w:spacing w:val="-3"/>
          <w:sz w:val="24"/>
        </w:rPr>
        <w:t xml:space="preserve"> </w:t>
      </w:r>
      <w:r>
        <w:rPr>
          <w:sz w:val="24"/>
        </w:rPr>
        <w:t>formula</w:t>
      </w:r>
      <w:r>
        <w:rPr>
          <w:spacing w:val="-3"/>
          <w:sz w:val="24"/>
        </w:rPr>
        <w:t xml:space="preserve"> </w:t>
      </w:r>
      <w:r>
        <w:rPr>
          <w:sz w:val="24"/>
        </w:rPr>
        <w:t>to</w:t>
      </w:r>
      <w:r>
        <w:rPr>
          <w:spacing w:val="-3"/>
          <w:sz w:val="24"/>
        </w:rPr>
        <w:t xml:space="preserve"> </w:t>
      </w:r>
      <w:r>
        <w:rPr>
          <w:sz w:val="24"/>
        </w:rPr>
        <w:t>give</w:t>
      </w:r>
      <w:r>
        <w:rPr>
          <w:spacing w:val="-3"/>
          <w:sz w:val="24"/>
        </w:rPr>
        <w:t xml:space="preserve"> </w:t>
      </w:r>
      <w:r>
        <w:rPr>
          <w:sz w:val="24"/>
        </w:rPr>
        <w:t>credit</w:t>
      </w:r>
      <w:r>
        <w:rPr>
          <w:spacing w:val="-3"/>
          <w:sz w:val="24"/>
        </w:rPr>
        <w:t xml:space="preserve"> </w:t>
      </w:r>
      <w:r>
        <w:rPr>
          <w:sz w:val="24"/>
        </w:rPr>
        <w:t>for</w:t>
      </w:r>
      <w:r>
        <w:rPr>
          <w:spacing w:val="-3"/>
          <w:sz w:val="24"/>
        </w:rPr>
        <w:t xml:space="preserve"> </w:t>
      </w:r>
      <w:r>
        <w:rPr>
          <w:sz w:val="24"/>
        </w:rPr>
        <w:t>exposure</w:t>
      </w:r>
      <w:r>
        <w:rPr>
          <w:spacing w:val="-3"/>
          <w:sz w:val="24"/>
        </w:rPr>
        <w:t xml:space="preserve"> </w:t>
      </w:r>
      <w:r>
        <w:rPr>
          <w:sz w:val="24"/>
        </w:rPr>
        <w:t>time</w:t>
      </w:r>
      <w:r>
        <w:rPr>
          <w:spacing w:val="-3"/>
          <w:sz w:val="24"/>
        </w:rPr>
        <w:t xml:space="preserve"> </w:t>
      </w:r>
      <w:r>
        <w:rPr>
          <w:sz w:val="24"/>
        </w:rPr>
        <w:t>beginning</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highest rated site.</w:t>
      </w:r>
    </w:p>
    <w:p w14:paraId="156A9251" w14:textId="77777777" w:rsidR="006A08DD" w:rsidRDefault="006A08DD">
      <w:pPr>
        <w:pStyle w:val="BodyText"/>
        <w:spacing w:before="0"/>
        <w:ind w:left="0"/>
      </w:pPr>
    </w:p>
    <w:p w14:paraId="156A9252" w14:textId="77777777" w:rsidR="006A08DD" w:rsidRDefault="005E500D">
      <w:pPr>
        <w:pStyle w:val="ListParagraph"/>
        <w:numPr>
          <w:ilvl w:val="0"/>
          <w:numId w:val="2"/>
        </w:numPr>
        <w:tabs>
          <w:tab w:val="left" w:pos="2520"/>
        </w:tabs>
        <w:spacing w:before="0"/>
        <w:ind w:left="359" w:right="485" w:firstLine="1440"/>
        <w:rPr>
          <w:sz w:val="24"/>
        </w:rPr>
      </w:pPr>
      <w:r>
        <w:rPr>
          <w:sz w:val="24"/>
        </w:rPr>
        <w:t>If the Injured Person has exposure at multiple sites, but there is no evidence supporting actual length of time at any of the sites, for purposes of applying the provisions</w:t>
      </w:r>
      <w:r>
        <w:rPr>
          <w:spacing w:val="-3"/>
          <w:sz w:val="24"/>
        </w:rPr>
        <w:t xml:space="preserve"> </w:t>
      </w:r>
      <w:r>
        <w:rPr>
          <w:sz w:val="24"/>
        </w:rPr>
        <w:t>3,</w:t>
      </w:r>
      <w:r>
        <w:rPr>
          <w:spacing w:val="-3"/>
          <w:sz w:val="24"/>
        </w:rPr>
        <w:t xml:space="preserve"> </w:t>
      </w:r>
      <w:r>
        <w:rPr>
          <w:sz w:val="24"/>
        </w:rPr>
        <w:t>above,</w:t>
      </w:r>
      <w:r>
        <w:rPr>
          <w:spacing w:val="-3"/>
          <w:sz w:val="24"/>
        </w:rPr>
        <w:t xml:space="preserve"> </w:t>
      </w:r>
      <w:r>
        <w:rPr>
          <w:sz w:val="24"/>
        </w:rPr>
        <w:t>the</w:t>
      </w:r>
      <w:r>
        <w:rPr>
          <w:spacing w:val="-3"/>
          <w:sz w:val="24"/>
        </w:rPr>
        <w:t xml:space="preserve"> </w:t>
      </w:r>
      <w:r>
        <w:rPr>
          <w:sz w:val="24"/>
        </w:rPr>
        <w:t>Trust</w:t>
      </w:r>
      <w:r>
        <w:rPr>
          <w:spacing w:val="-3"/>
          <w:sz w:val="24"/>
        </w:rPr>
        <w:t xml:space="preserve"> </w:t>
      </w:r>
      <w:r>
        <w:rPr>
          <w:sz w:val="24"/>
        </w:rPr>
        <w:t>will</w:t>
      </w:r>
      <w:r>
        <w:rPr>
          <w:spacing w:val="-3"/>
          <w:sz w:val="24"/>
        </w:rPr>
        <w:t xml:space="preserve"> </w:t>
      </w:r>
      <w:r>
        <w:rPr>
          <w:sz w:val="24"/>
        </w:rPr>
        <w:t>allocate</w:t>
      </w:r>
      <w:r>
        <w:rPr>
          <w:spacing w:val="-3"/>
          <w:sz w:val="24"/>
        </w:rPr>
        <w:t xml:space="preserve"> </w:t>
      </w:r>
      <w:r>
        <w:rPr>
          <w:sz w:val="24"/>
        </w:rPr>
        <w:t>exposure</w:t>
      </w:r>
      <w:r>
        <w:rPr>
          <w:spacing w:val="-3"/>
          <w:sz w:val="24"/>
        </w:rPr>
        <w:t xml:space="preserve"> </w:t>
      </w:r>
      <w:r>
        <w:rPr>
          <w:sz w:val="24"/>
        </w:rPr>
        <w:t>based</w:t>
      </w:r>
      <w:r>
        <w:rPr>
          <w:spacing w:val="-3"/>
          <w:sz w:val="24"/>
        </w:rPr>
        <w:t xml:space="preserve"> </w:t>
      </w:r>
      <w:r>
        <w:rPr>
          <w:sz w:val="24"/>
        </w:rPr>
        <w:t>upon</w:t>
      </w:r>
      <w:r>
        <w:rPr>
          <w:spacing w:val="-3"/>
          <w:sz w:val="24"/>
        </w:rPr>
        <w:t xml:space="preserve"> </w:t>
      </w:r>
      <w:r>
        <w:rPr>
          <w:sz w:val="24"/>
        </w:rPr>
        <w:t>an</w:t>
      </w:r>
      <w:r>
        <w:rPr>
          <w:spacing w:val="-3"/>
          <w:sz w:val="24"/>
        </w:rPr>
        <w:t xml:space="preserve"> </w:t>
      </w:r>
      <w:r>
        <w:rPr>
          <w:sz w:val="24"/>
        </w:rPr>
        <w:t>even</w:t>
      </w:r>
      <w:r>
        <w:rPr>
          <w:spacing w:val="-3"/>
          <w:sz w:val="24"/>
        </w:rPr>
        <w:t xml:space="preserve"> </w:t>
      </w:r>
      <w:r>
        <w:rPr>
          <w:sz w:val="24"/>
        </w:rPr>
        <w:t>distribution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total length of exposure among all sites claimed.</w:t>
      </w:r>
      <w:r>
        <w:rPr>
          <w:spacing w:val="40"/>
          <w:sz w:val="24"/>
        </w:rPr>
        <w:t xml:space="preserve"> </w:t>
      </w:r>
      <w:r>
        <w:rPr>
          <w:sz w:val="24"/>
        </w:rPr>
        <w:t>The Injured Person’s attorney and the Injured Person or Personal Representative must provide declarations stating that the work sites listed include all work sites where the Injured Person worked, and that there is no other information available to demonstrate actual work time at each site.</w:t>
      </w:r>
      <w:r>
        <w:rPr>
          <w:spacing w:val="40"/>
          <w:sz w:val="24"/>
        </w:rPr>
        <w:t xml:space="preserve"> </w:t>
      </w:r>
      <w:r>
        <w:rPr>
          <w:sz w:val="24"/>
        </w:rPr>
        <w:t xml:space="preserve">In addition, the </w:t>
      </w:r>
      <w:proofErr w:type="gramStart"/>
      <w:r>
        <w:rPr>
          <w:sz w:val="24"/>
        </w:rPr>
        <w:t>interrogatories</w:t>
      </w:r>
      <w:proofErr w:type="gramEnd"/>
      <w:r>
        <w:rPr>
          <w:sz w:val="24"/>
        </w:rPr>
        <w:t xml:space="preserve"> accompanying the claim must contain the Injured Person’s entire work history.</w:t>
      </w:r>
    </w:p>
    <w:p w14:paraId="156A9253" w14:textId="77777777" w:rsidR="006A08DD" w:rsidRDefault="006A08DD">
      <w:pPr>
        <w:pStyle w:val="BodyText"/>
        <w:spacing w:before="0"/>
        <w:ind w:left="0"/>
      </w:pPr>
    </w:p>
    <w:p w14:paraId="156A9254" w14:textId="77777777" w:rsidR="006A08DD" w:rsidRDefault="005E500D">
      <w:pPr>
        <w:pStyle w:val="BodyText"/>
        <w:spacing w:before="1"/>
        <w:ind w:right="386" w:firstLine="720"/>
      </w:pPr>
      <w:r>
        <w:t xml:space="preserve">Nothing in sub-paragraphs 3 and </w:t>
      </w:r>
      <w:proofErr w:type="gramStart"/>
      <w:r>
        <w:t>4, above,</w:t>
      </w:r>
      <w:proofErr w:type="gramEnd"/>
      <w:r>
        <w:t xml:space="preserve"> shall diminish the obligation of a claimant to offer evidence of exposure that meets the minimum required exposure at one or more sites at which</w:t>
      </w:r>
      <w:r>
        <w:rPr>
          <w:spacing w:val="-2"/>
        </w:rPr>
        <w:t xml:space="preserve"> </w:t>
      </w:r>
      <w:r>
        <w:t>Plant</w:t>
      </w:r>
      <w:r>
        <w:rPr>
          <w:spacing w:val="-2"/>
        </w:rPr>
        <w:t xml:space="preserve"> </w:t>
      </w:r>
      <w:r>
        <w:t>is</w:t>
      </w:r>
      <w:r>
        <w:rPr>
          <w:spacing w:val="-2"/>
        </w:rPr>
        <w:t xml:space="preserve"> </w:t>
      </w:r>
      <w:r>
        <w:t>shown</w:t>
      </w:r>
      <w:r>
        <w:rPr>
          <w:spacing w:val="-2"/>
        </w:rPr>
        <w:t xml:space="preserve"> </w:t>
      </w:r>
      <w:r>
        <w:t>to</w:t>
      </w:r>
      <w:r>
        <w:rPr>
          <w:spacing w:val="-2"/>
        </w:rPr>
        <w:t xml:space="preserve"> </w:t>
      </w:r>
      <w:r>
        <w:t>have</w:t>
      </w:r>
      <w:r>
        <w:rPr>
          <w:spacing w:val="-2"/>
        </w:rPr>
        <w:t xml:space="preserve"> </w:t>
      </w:r>
      <w:r>
        <w:t>been</w:t>
      </w:r>
      <w:r>
        <w:rPr>
          <w:spacing w:val="-3"/>
        </w:rPr>
        <w:t xml:space="preserve"> </w:t>
      </w:r>
      <w:r>
        <w:t>present</w:t>
      </w:r>
      <w:r>
        <w:rPr>
          <w:spacing w:val="-2"/>
        </w:rPr>
        <w:t xml:space="preserve"> </w:t>
      </w:r>
      <w:r>
        <w:t>set</w:t>
      </w:r>
      <w:r>
        <w:rPr>
          <w:spacing w:val="-2"/>
        </w:rPr>
        <w:t xml:space="preserve"> </w:t>
      </w:r>
      <w:r>
        <w:t>forth</w:t>
      </w:r>
      <w:r>
        <w:rPr>
          <w:spacing w:val="-3"/>
        </w:rPr>
        <w:t xml:space="preserve"> </w:t>
      </w:r>
      <w:r>
        <w:t>in</w:t>
      </w:r>
      <w:r>
        <w:rPr>
          <w:spacing w:val="-3"/>
        </w:rPr>
        <w:t xml:space="preserve"> </w:t>
      </w:r>
      <w:r>
        <w:t>paragraph</w:t>
      </w:r>
      <w:r>
        <w:rPr>
          <w:spacing w:val="-2"/>
        </w:rPr>
        <w:t xml:space="preserve"> </w:t>
      </w:r>
      <w:r>
        <w:t>c.</w:t>
      </w:r>
      <w:r>
        <w:rPr>
          <w:spacing w:val="-2"/>
        </w:rPr>
        <w:t xml:space="preserve"> </w:t>
      </w:r>
      <w:r>
        <w:t>above</w:t>
      </w:r>
      <w:r>
        <w:rPr>
          <w:spacing w:val="-2"/>
        </w:rPr>
        <w:t xml:space="preserve"> </w:t>
      </w:r>
      <w:r>
        <w:t>to</w:t>
      </w:r>
      <w:r>
        <w:rPr>
          <w:spacing w:val="-2"/>
        </w:rPr>
        <w:t xml:space="preserve"> </w:t>
      </w:r>
      <w:r>
        <w:t>qualify</w:t>
      </w:r>
      <w:r>
        <w:rPr>
          <w:spacing w:val="-2"/>
        </w:rPr>
        <w:t xml:space="preserve"> </w:t>
      </w:r>
      <w:r>
        <w:t>for</w:t>
      </w:r>
      <w:r>
        <w:rPr>
          <w:spacing w:val="-2"/>
        </w:rPr>
        <w:t xml:space="preserve"> </w:t>
      </w:r>
      <w:r>
        <w:t>a</w:t>
      </w:r>
      <w:r>
        <w:rPr>
          <w:spacing w:val="-2"/>
        </w:rPr>
        <w:t xml:space="preserve"> </w:t>
      </w:r>
      <w:r>
        <w:t xml:space="preserve">Matrix </w:t>
      </w:r>
      <w:r>
        <w:rPr>
          <w:spacing w:val="-2"/>
        </w:rPr>
        <w:t>Claim.</w:t>
      </w:r>
    </w:p>
    <w:p w14:paraId="156A9255" w14:textId="77777777" w:rsidR="006A08DD" w:rsidRDefault="005E500D">
      <w:pPr>
        <w:pStyle w:val="Heading1"/>
        <w:numPr>
          <w:ilvl w:val="1"/>
          <w:numId w:val="10"/>
        </w:numPr>
        <w:tabs>
          <w:tab w:val="left" w:pos="1799"/>
        </w:tabs>
        <w:spacing w:before="238"/>
        <w:ind w:left="1799" w:hanging="720"/>
      </w:pPr>
      <w:r>
        <w:t>Exposure</w:t>
      </w:r>
      <w:r>
        <w:rPr>
          <w:spacing w:val="-1"/>
        </w:rPr>
        <w:t xml:space="preserve"> </w:t>
      </w:r>
      <w:r>
        <w:t>Site</w:t>
      </w:r>
      <w:r>
        <w:rPr>
          <w:spacing w:val="-1"/>
        </w:rPr>
        <w:t xml:space="preserve"> </w:t>
      </w:r>
      <w:r>
        <w:rPr>
          <w:spacing w:val="-2"/>
        </w:rPr>
        <w:t>Rating.</w:t>
      </w:r>
    </w:p>
    <w:p w14:paraId="156A9256" w14:textId="77777777" w:rsidR="006A08DD" w:rsidRDefault="005E500D">
      <w:pPr>
        <w:pStyle w:val="ListParagraph"/>
        <w:numPr>
          <w:ilvl w:val="0"/>
          <w:numId w:val="1"/>
        </w:numPr>
        <w:tabs>
          <w:tab w:val="left" w:pos="2519"/>
        </w:tabs>
        <w:ind w:left="359" w:right="655" w:firstLine="1440"/>
        <w:jc w:val="both"/>
        <w:rPr>
          <w:sz w:val="24"/>
        </w:rPr>
      </w:pPr>
      <w:r>
        <w:rPr>
          <w:b/>
          <w:sz w:val="24"/>
        </w:rPr>
        <w:t>Standard</w:t>
      </w:r>
      <w:r>
        <w:rPr>
          <w:b/>
          <w:spacing w:val="-4"/>
          <w:sz w:val="24"/>
        </w:rPr>
        <w:t xml:space="preserve"> </w:t>
      </w:r>
      <w:r>
        <w:rPr>
          <w:b/>
          <w:sz w:val="24"/>
        </w:rPr>
        <w:t>Exposure</w:t>
      </w:r>
      <w:r>
        <w:rPr>
          <w:b/>
          <w:spacing w:val="-4"/>
          <w:sz w:val="24"/>
        </w:rPr>
        <w:t xml:space="preserve"> </w:t>
      </w:r>
      <w:r>
        <w:rPr>
          <w:b/>
          <w:sz w:val="24"/>
        </w:rPr>
        <w:t>Sites.</w:t>
      </w:r>
      <w:r>
        <w:rPr>
          <w:b/>
          <w:spacing w:val="80"/>
          <w:sz w:val="24"/>
        </w:rPr>
        <w:t xml:space="preserve"> </w:t>
      </w:r>
      <w:r>
        <w:rPr>
          <w:sz w:val="24"/>
        </w:rPr>
        <w:t>Standard</w:t>
      </w:r>
      <w:r>
        <w:rPr>
          <w:spacing w:val="-4"/>
          <w:sz w:val="24"/>
        </w:rPr>
        <w:t xml:space="preserve"> </w:t>
      </w:r>
      <w:r>
        <w:rPr>
          <w:sz w:val="24"/>
        </w:rPr>
        <w:t>Sites</w:t>
      </w:r>
      <w:r>
        <w:rPr>
          <w:spacing w:val="-4"/>
          <w:sz w:val="24"/>
        </w:rPr>
        <w:t xml:space="preserve"> </w:t>
      </w:r>
      <w:r>
        <w:rPr>
          <w:sz w:val="24"/>
        </w:rPr>
        <w:t>include</w:t>
      </w:r>
      <w:r>
        <w:rPr>
          <w:spacing w:val="-4"/>
          <w:sz w:val="24"/>
        </w:rPr>
        <w:t xml:space="preserve"> </w:t>
      </w:r>
      <w:r>
        <w:rPr>
          <w:sz w:val="24"/>
        </w:rPr>
        <w:t>typical</w:t>
      </w:r>
      <w:r>
        <w:rPr>
          <w:spacing w:val="-4"/>
          <w:sz w:val="24"/>
        </w:rPr>
        <w:t xml:space="preserve"> </w:t>
      </w:r>
      <w:r>
        <w:rPr>
          <w:sz w:val="24"/>
        </w:rPr>
        <w:t>exposures</w:t>
      </w:r>
      <w:r>
        <w:rPr>
          <w:spacing w:val="-4"/>
          <w:sz w:val="24"/>
        </w:rPr>
        <w:t xml:space="preserve"> </w:t>
      </w:r>
      <w:r>
        <w:rPr>
          <w:sz w:val="24"/>
        </w:rPr>
        <w:t>to asbestos</w:t>
      </w:r>
      <w:r>
        <w:rPr>
          <w:spacing w:val="-3"/>
          <w:sz w:val="24"/>
        </w:rPr>
        <w:t xml:space="preserve"> </w:t>
      </w:r>
      <w:r>
        <w:rPr>
          <w:sz w:val="24"/>
        </w:rPr>
        <w:t>at</w:t>
      </w:r>
      <w:r>
        <w:rPr>
          <w:spacing w:val="-3"/>
          <w:sz w:val="24"/>
        </w:rPr>
        <w:t xml:space="preserve"> </w:t>
      </w:r>
      <w:r>
        <w:rPr>
          <w:sz w:val="24"/>
        </w:rPr>
        <w:t>shipyards,</w:t>
      </w:r>
      <w:r>
        <w:rPr>
          <w:spacing w:val="-3"/>
          <w:sz w:val="24"/>
        </w:rPr>
        <w:t xml:space="preserve"> </w:t>
      </w:r>
      <w:r>
        <w:rPr>
          <w:sz w:val="24"/>
        </w:rPr>
        <w:t>refineries,</w:t>
      </w:r>
      <w:r>
        <w:rPr>
          <w:spacing w:val="-3"/>
          <w:sz w:val="24"/>
        </w:rPr>
        <w:t xml:space="preserve"> </w:t>
      </w:r>
      <w:r>
        <w:rPr>
          <w:sz w:val="24"/>
        </w:rPr>
        <w:t>power</w:t>
      </w:r>
      <w:r>
        <w:rPr>
          <w:spacing w:val="-3"/>
          <w:sz w:val="24"/>
        </w:rPr>
        <w:t xml:space="preserve"> </w:t>
      </w:r>
      <w:r>
        <w:rPr>
          <w:sz w:val="24"/>
        </w:rPr>
        <w:t>plants</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industrial</w:t>
      </w:r>
      <w:r>
        <w:rPr>
          <w:spacing w:val="-3"/>
          <w:sz w:val="24"/>
        </w:rPr>
        <w:t xml:space="preserve"> </w:t>
      </w:r>
      <w:r>
        <w:rPr>
          <w:sz w:val="24"/>
        </w:rPr>
        <w:t>and</w:t>
      </w:r>
      <w:r>
        <w:rPr>
          <w:spacing w:val="-3"/>
          <w:sz w:val="24"/>
        </w:rPr>
        <w:t xml:space="preserve"> </w:t>
      </w:r>
      <w:r>
        <w:rPr>
          <w:sz w:val="24"/>
        </w:rPr>
        <w:t>commercial</w:t>
      </w:r>
      <w:r>
        <w:rPr>
          <w:spacing w:val="-3"/>
          <w:sz w:val="24"/>
        </w:rPr>
        <w:t xml:space="preserve"> </w:t>
      </w:r>
      <w:r>
        <w:rPr>
          <w:sz w:val="24"/>
        </w:rPr>
        <w:t>sites</w:t>
      </w:r>
      <w:r>
        <w:rPr>
          <w:spacing w:val="-3"/>
          <w:sz w:val="24"/>
        </w:rPr>
        <w:t xml:space="preserve"> </w:t>
      </w:r>
      <w:r>
        <w:rPr>
          <w:sz w:val="24"/>
        </w:rPr>
        <w:t>where Plant</w:t>
      </w:r>
      <w:r>
        <w:rPr>
          <w:spacing w:val="-1"/>
          <w:sz w:val="24"/>
        </w:rPr>
        <w:t xml:space="preserve"> </w:t>
      </w:r>
      <w:r>
        <w:rPr>
          <w:sz w:val="24"/>
        </w:rPr>
        <w:t>was</w:t>
      </w:r>
      <w:r>
        <w:rPr>
          <w:spacing w:val="-1"/>
          <w:sz w:val="24"/>
        </w:rPr>
        <w:t xml:space="preserve"> </w:t>
      </w:r>
      <w:r>
        <w:rPr>
          <w:sz w:val="24"/>
        </w:rPr>
        <w:t>determined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Trust</w:t>
      </w:r>
      <w:r>
        <w:rPr>
          <w:spacing w:val="-1"/>
          <w:sz w:val="24"/>
        </w:rPr>
        <w:t xml:space="preserve"> </w:t>
      </w:r>
      <w:r>
        <w:rPr>
          <w:sz w:val="24"/>
        </w:rPr>
        <w:t>or</w:t>
      </w:r>
      <w:r>
        <w:rPr>
          <w:spacing w:val="-1"/>
          <w:sz w:val="24"/>
        </w:rPr>
        <w:t xml:space="preserve"> </w:t>
      </w:r>
      <w:r>
        <w:rPr>
          <w:sz w:val="24"/>
        </w:rPr>
        <w:t>shown</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claimant</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responsible</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significant portion of asbestos exposure at the worksite.</w:t>
      </w:r>
    </w:p>
    <w:p w14:paraId="156A9257" w14:textId="77777777" w:rsidR="006A08DD" w:rsidRDefault="005E500D">
      <w:pPr>
        <w:pStyle w:val="ListParagraph"/>
        <w:numPr>
          <w:ilvl w:val="0"/>
          <w:numId w:val="1"/>
        </w:numPr>
        <w:tabs>
          <w:tab w:val="left" w:pos="2519"/>
        </w:tabs>
        <w:spacing w:before="241"/>
        <w:ind w:left="359" w:right="856" w:firstLine="1440"/>
        <w:rPr>
          <w:sz w:val="24"/>
        </w:rPr>
      </w:pPr>
      <w:r>
        <w:rPr>
          <w:b/>
          <w:sz w:val="24"/>
        </w:rPr>
        <w:t>High</w:t>
      </w:r>
      <w:r>
        <w:rPr>
          <w:b/>
          <w:spacing w:val="-3"/>
          <w:sz w:val="24"/>
        </w:rPr>
        <w:t xml:space="preserve"> </w:t>
      </w:r>
      <w:r>
        <w:rPr>
          <w:b/>
          <w:sz w:val="24"/>
        </w:rPr>
        <w:t>Exposure</w:t>
      </w:r>
      <w:r>
        <w:rPr>
          <w:b/>
          <w:spacing w:val="-3"/>
          <w:sz w:val="24"/>
        </w:rPr>
        <w:t xml:space="preserve"> </w:t>
      </w:r>
      <w:r>
        <w:rPr>
          <w:b/>
          <w:sz w:val="24"/>
        </w:rPr>
        <w:t>Sites.</w:t>
      </w:r>
      <w:r>
        <w:rPr>
          <w:b/>
          <w:spacing w:val="80"/>
          <w:sz w:val="24"/>
        </w:rPr>
        <w:t xml:space="preserve"> </w:t>
      </w:r>
      <w:r>
        <w:rPr>
          <w:sz w:val="24"/>
        </w:rPr>
        <w:t>High</w:t>
      </w:r>
      <w:r>
        <w:rPr>
          <w:spacing w:val="-3"/>
          <w:sz w:val="24"/>
        </w:rPr>
        <w:t xml:space="preserve"> </w:t>
      </w:r>
      <w:r>
        <w:rPr>
          <w:sz w:val="24"/>
        </w:rPr>
        <w:t>Exposure</w:t>
      </w:r>
      <w:r>
        <w:rPr>
          <w:spacing w:val="-3"/>
          <w:sz w:val="24"/>
        </w:rPr>
        <w:t xml:space="preserve"> </w:t>
      </w:r>
      <w:r>
        <w:rPr>
          <w:sz w:val="24"/>
        </w:rPr>
        <w:t>Sites</w:t>
      </w:r>
      <w:r>
        <w:rPr>
          <w:spacing w:val="-3"/>
          <w:sz w:val="24"/>
        </w:rPr>
        <w:t xml:space="preserve"> </w:t>
      </w:r>
      <w:r>
        <w:rPr>
          <w:sz w:val="24"/>
        </w:rPr>
        <w:t>include</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type</w:t>
      </w:r>
      <w:r>
        <w:rPr>
          <w:spacing w:val="-3"/>
          <w:sz w:val="24"/>
        </w:rPr>
        <w:t xml:space="preserve"> </w:t>
      </w:r>
      <w:r>
        <w:rPr>
          <w:sz w:val="24"/>
        </w:rPr>
        <w:t>of exposure settings as Standard Sites; except that in High Exposure Sites, Plant has been determined by the Trust or shown by the claimant as a primary supplier such that Plant was responsible for a large portion of asbestos exposure at the work site.</w:t>
      </w:r>
    </w:p>
    <w:p w14:paraId="156A9258" w14:textId="77777777" w:rsidR="006A08DD" w:rsidRDefault="005E500D">
      <w:pPr>
        <w:pStyle w:val="ListParagraph"/>
        <w:numPr>
          <w:ilvl w:val="0"/>
          <w:numId w:val="1"/>
        </w:numPr>
        <w:tabs>
          <w:tab w:val="left" w:pos="2519"/>
        </w:tabs>
        <w:ind w:left="359" w:right="432" w:firstLine="1440"/>
        <w:rPr>
          <w:sz w:val="24"/>
        </w:rPr>
      </w:pPr>
      <w:r>
        <w:rPr>
          <w:b/>
          <w:sz w:val="24"/>
        </w:rPr>
        <w:t>Very High Exposure Sites.</w:t>
      </w:r>
      <w:r>
        <w:rPr>
          <w:b/>
          <w:spacing w:val="80"/>
          <w:sz w:val="24"/>
        </w:rPr>
        <w:t xml:space="preserve"> </w:t>
      </w:r>
      <w:r>
        <w:rPr>
          <w:sz w:val="24"/>
        </w:rPr>
        <w:t>Very High Exposure Sites include the same type</w:t>
      </w:r>
      <w:r>
        <w:rPr>
          <w:spacing w:val="-3"/>
          <w:sz w:val="24"/>
        </w:rPr>
        <w:t xml:space="preserve"> </w:t>
      </w:r>
      <w:r>
        <w:rPr>
          <w:sz w:val="24"/>
        </w:rPr>
        <w:t>of</w:t>
      </w:r>
      <w:r>
        <w:rPr>
          <w:spacing w:val="-3"/>
          <w:sz w:val="24"/>
        </w:rPr>
        <w:t xml:space="preserve"> </w:t>
      </w:r>
      <w:r>
        <w:rPr>
          <w:sz w:val="24"/>
        </w:rPr>
        <w:t>exposure</w:t>
      </w:r>
      <w:r>
        <w:rPr>
          <w:spacing w:val="-3"/>
          <w:sz w:val="24"/>
        </w:rPr>
        <w:t xml:space="preserve"> </w:t>
      </w:r>
      <w:r>
        <w:rPr>
          <w:sz w:val="24"/>
        </w:rPr>
        <w:t>settings</w:t>
      </w:r>
      <w:r>
        <w:rPr>
          <w:spacing w:val="-3"/>
          <w:sz w:val="24"/>
        </w:rPr>
        <w:t xml:space="preserve"> </w:t>
      </w:r>
      <w:r>
        <w:rPr>
          <w:sz w:val="24"/>
        </w:rPr>
        <w:t>as</w:t>
      </w:r>
      <w:r>
        <w:rPr>
          <w:spacing w:val="-3"/>
          <w:sz w:val="24"/>
        </w:rPr>
        <w:t xml:space="preserve"> </w:t>
      </w:r>
      <w:r>
        <w:rPr>
          <w:sz w:val="24"/>
        </w:rPr>
        <w:t>High</w:t>
      </w:r>
      <w:r>
        <w:rPr>
          <w:spacing w:val="-3"/>
          <w:sz w:val="24"/>
        </w:rPr>
        <w:t xml:space="preserve"> </w:t>
      </w:r>
      <w:r>
        <w:rPr>
          <w:sz w:val="24"/>
        </w:rPr>
        <w:t>Exposure</w:t>
      </w:r>
      <w:r>
        <w:rPr>
          <w:spacing w:val="-3"/>
          <w:sz w:val="24"/>
        </w:rPr>
        <w:t xml:space="preserve"> </w:t>
      </w:r>
      <w:r>
        <w:rPr>
          <w:sz w:val="24"/>
        </w:rPr>
        <w:t>Sites,</w:t>
      </w:r>
      <w:r>
        <w:rPr>
          <w:spacing w:val="-3"/>
          <w:sz w:val="24"/>
        </w:rPr>
        <w:t xml:space="preserve"> </w:t>
      </w:r>
      <w:r>
        <w:rPr>
          <w:sz w:val="24"/>
        </w:rPr>
        <w:t>except</w:t>
      </w:r>
      <w:r>
        <w:rPr>
          <w:spacing w:val="-3"/>
          <w:sz w:val="24"/>
        </w:rPr>
        <w:t xml:space="preserve"> </w:t>
      </w:r>
      <w:r>
        <w:rPr>
          <w:sz w:val="24"/>
        </w:rPr>
        <w:t>that</w:t>
      </w:r>
      <w:r>
        <w:rPr>
          <w:spacing w:val="-3"/>
          <w:sz w:val="24"/>
        </w:rPr>
        <w:t xml:space="preserve"> </w:t>
      </w:r>
      <w:r>
        <w:rPr>
          <w:sz w:val="24"/>
        </w:rPr>
        <w:t>in</w:t>
      </w:r>
      <w:r>
        <w:rPr>
          <w:spacing w:val="-2"/>
          <w:sz w:val="24"/>
        </w:rPr>
        <w:t xml:space="preserve"> </w:t>
      </w:r>
      <w:r>
        <w:rPr>
          <w:sz w:val="24"/>
        </w:rPr>
        <w:t>Very</w:t>
      </w:r>
      <w:r>
        <w:rPr>
          <w:spacing w:val="-2"/>
          <w:sz w:val="24"/>
        </w:rPr>
        <w:t xml:space="preserve"> </w:t>
      </w:r>
      <w:r>
        <w:rPr>
          <w:sz w:val="24"/>
        </w:rPr>
        <w:t>High</w:t>
      </w:r>
      <w:r>
        <w:rPr>
          <w:spacing w:val="-2"/>
          <w:sz w:val="24"/>
        </w:rPr>
        <w:t xml:space="preserve"> </w:t>
      </w:r>
      <w:r>
        <w:rPr>
          <w:sz w:val="24"/>
        </w:rPr>
        <w:t>Exposure</w:t>
      </w:r>
      <w:r>
        <w:rPr>
          <w:spacing w:val="-4"/>
          <w:sz w:val="24"/>
        </w:rPr>
        <w:t xml:space="preserve"> </w:t>
      </w:r>
      <w:r>
        <w:rPr>
          <w:sz w:val="24"/>
        </w:rPr>
        <w:t>Sites,</w:t>
      </w:r>
      <w:r>
        <w:rPr>
          <w:spacing w:val="-2"/>
          <w:sz w:val="24"/>
        </w:rPr>
        <w:t xml:space="preserve"> </w:t>
      </w:r>
      <w:r>
        <w:rPr>
          <w:sz w:val="24"/>
        </w:rPr>
        <w:t xml:space="preserve">Plant has been determined by the Trust or shown by the claimant as being responsible for </w:t>
      </w:r>
      <w:proofErr w:type="gramStart"/>
      <w:r>
        <w:rPr>
          <w:sz w:val="24"/>
        </w:rPr>
        <w:t>the overwhelming majority of</w:t>
      </w:r>
      <w:proofErr w:type="gramEnd"/>
      <w:r>
        <w:rPr>
          <w:sz w:val="24"/>
        </w:rPr>
        <w:t xml:space="preserve"> asbestos exposure at the work site.</w:t>
      </w:r>
    </w:p>
    <w:p w14:paraId="156A9259" w14:textId="77777777" w:rsidR="006A08DD" w:rsidRDefault="005E500D">
      <w:pPr>
        <w:pStyle w:val="ListParagraph"/>
        <w:numPr>
          <w:ilvl w:val="0"/>
          <w:numId w:val="1"/>
        </w:numPr>
        <w:tabs>
          <w:tab w:val="left" w:pos="2519"/>
        </w:tabs>
        <w:ind w:right="357" w:firstLine="1440"/>
        <w:rPr>
          <w:sz w:val="24"/>
        </w:rPr>
      </w:pPr>
      <w:r>
        <w:rPr>
          <w:b/>
          <w:sz w:val="24"/>
        </w:rPr>
        <w:t>Low</w:t>
      </w:r>
      <w:r>
        <w:rPr>
          <w:b/>
          <w:spacing w:val="-5"/>
          <w:sz w:val="24"/>
        </w:rPr>
        <w:t xml:space="preserve"> </w:t>
      </w:r>
      <w:r>
        <w:rPr>
          <w:b/>
          <w:sz w:val="24"/>
        </w:rPr>
        <w:t>Exposure</w:t>
      </w:r>
      <w:r>
        <w:rPr>
          <w:b/>
          <w:spacing w:val="-3"/>
          <w:sz w:val="24"/>
        </w:rPr>
        <w:t xml:space="preserve"> </w:t>
      </w:r>
      <w:r>
        <w:rPr>
          <w:b/>
          <w:sz w:val="24"/>
        </w:rPr>
        <w:t>Sites.</w:t>
      </w:r>
      <w:r>
        <w:rPr>
          <w:b/>
          <w:spacing w:val="80"/>
          <w:sz w:val="24"/>
        </w:rPr>
        <w:t xml:space="preserve"> </w:t>
      </w:r>
      <w:r>
        <w:rPr>
          <w:sz w:val="24"/>
        </w:rPr>
        <w:t>Low</w:t>
      </w:r>
      <w:r>
        <w:rPr>
          <w:spacing w:val="-4"/>
          <w:sz w:val="24"/>
        </w:rPr>
        <w:t xml:space="preserve"> </w:t>
      </w:r>
      <w:r>
        <w:rPr>
          <w:sz w:val="24"/>
        </w:rPr>
        <w:t>Exposure</w:t>
      </w:r>
      <w:r>
        <w:rPr>
          <w:spacing w:val="-3"/>
          <w:sz w:val="24"/>
        </w:rPr>
        <w:t xml:space="preserve"> </w:t>
      </w:r>
      <w:r>
        <w:rPr>
          <w:sz w:val="24"/>
        </w:rPr>
        <w:t>Sites</w:t>
      </w:r>
      <w:r>
        <w:rPr>
          <w:spacing w:val="-4"/>
          <w:sz w:val="24"/>
        </w:rPr>
        <w:t xml:space="preserve"> </w:t>
      </w:r>
      <w:r>
        <w:rPr>
          <w:sz w:val="24"/>
        </w:rPr>
        <w:t>include</w:t>
      </w:r>
      <w:r>
        <w:rPr>
          <w:spacing w:val="-3"/>
          <w:sz w:val="24"/>
        </w:rPr>
        <w:t xml:space="preserve"> </w:t>
      </w:r>
      <w:r>
        <w:rPr>
          <w:sz w:val="24"/>
        </w:rPr>
        <w:t>exposures</w:t>
      </w:r>
      <w:r>
        <w:rPr>
          <w:spacing w:val="-4"/>
          <w:sz w:val="24"/>
        </w:rPr>
        <w:t xml:space="preserve"> </w:t>
      </w:r>
      <w:r>
        <w:rPr>
          <w:sz w:val="24"/>
        </w:rPr>
        <w:t>occurring</w:t>
      </w:r>
      <w:r>
        <w:rPr>
          <w:spacing w:val="-3"/>
          <w:sz w:val="24"/>
        </w:rPr>
        <w:t xml:space="preserve"> </w:t>
      </w:r>
      <w:r>
        <w:rPr>
          <w:sz w:val="24"/>
        </w:rPr>
        <w:t xml:space="preserve">at shipyards, refineries, power plants and other industrial and commercial </w:t>
      </w:r>
      <w:proofErr w:type="gramStart"/>
      <w:r>
        <w:rPr>
          <w:sz w:val="24"/>
        </w:rPr>
        <w:t>sites settings</w:t>
      </w:r>
      <w:proofErr w:type="gramEnd"/>
      <w:r>
        <w:rPr>
          <w:sz w:val="24"/>
        </w:rPr>
        <w:t xml:space="preserve"> where Plant was not a major source of exposure but has been determined by the Trust or shown by the claimant as having some responsibility for the asbestos exposure at the site.</w:t>
      </w:r>
    </w:p>
    <w:p w14:paraId="156A925A" w14:textId="77777777" w:rsidR="006A08DD" w:rsidRDefault="006A08DD">
      <w:pPr>
        <w:pStyle w:val="ListParagraph"/>
        <w:rPr>
          <w:sz w:val="24"/>
        </w:rPr>
        <w:sectPr w:rsidR="006A08DD">
          <w:pgSz w:w="12240" w:h="15840"/>
          <w:pgMar w:top="1380" w:right="1080" w:bottom="960" w:left="1080" w:header="0" w:footer="773" w:gutter="0"/>
          <w:cols w:space="720"/>
        </w:sectPr>
      </w:pPr>
    </w:p>
    <w:p w14:paraId="156A925B" w14:textId="77777777" w:rsidR="006A08DD" w:rsidRDefault="005E500D">
      <w:pPr>
        <w:pStyle w:val="ListParagraph"/>
        <w:numPr>
          <w:ilvl w:val="0"/>
          <w:numId w:val="1"/>
        </w:numPr>
        <w:tabs>
          <w:tab w:val="left" w:pos="2519"/>
        </w:tabs>
        <w:spacing w:before="60"/>
        <w:ind w:left="359" w:right="444" w:firstLine="1440"/>
        <w:rPr>
          <w:sz w:val="24"/>
        </w:rPr>
      </w:pPr>
      <w:r>
        <w:rPr>
          <w:b/>
          <w:sz w:val="24"/>
        </w:rPr>
        <w:lastRenderedPageBreak/>
        <w:t>Very</w:t>
      </w:r>
      <w:r>
        <w:rPr>
          <w:b/>
          <w:spacing w:val="-3"/>
          <w:sz w:val="24"/>
        </w:rPr>
        <w:t xml:space="preserve"> </w:t>
      </w:r>
      <w:r>
        <w:rPr>
          <w:b/>
          <w:sz w:val="24"/>
        </w:rPr>
        <w:t>Low</w:t>
      </w:r>
      <w:r>
        <w:rPr>
          <w:b/>
          <w:spacing w:val="-5"/>
          <w:sz w:val="24"/>
        </w:rPr>
        <w:t xml:space="preserve"> </w:t>
      </w:r>
      <w:r>
        <w:rPr>
          <w:b/>
          <w:sz w:val="24"/>
        </w:rPr>
        <w:t>Exposure</w:t>
      </w:r>
      <w:r>
        <w:rPr>
          <w:b/>
          <w:spacing w:val="-3"/>
          <w:sz w:val="24"/>
        </w:rPr>
        <w:t xml:space="preserve"> </w:t>
      </w:r>
      <w:r>
        <w:rPr>
          <w:b/>
          <w:sz w:val="24"/>
        </w:rPr>
        <w:t>Sites.</w:t>
      </w:r>
      <w:r>
        <w:rPr>
          <w:b/>
          <w:spacing w:val="80"/>
          <w:sz w:val="24"/>
        </w:rPr>
        <w:t xml:space="preserve"> </w:t>
      </w:r>
      <w:r>
        <w:rPr>
          <w:sz w:val="24"/>
        </w:rPr>
        <w:t>Very</w:t>
      </w:r>
      <w:r>
        <w:rPr>
          <w:spacing w:val="-3"/>
          <w:sz w:val="24"/>
        </w:rPr>
        <w:t xml:space="preserve"> </w:t>
      </w:r>
      <w:r>
        <w:rPr>
          <w:sz w:val="24"/>
        </w:rPr>
        <w:t>Low</w:t>
      </w:r>
      <w:r>
        <w:rPr>
          <w:spacing w:val="-4"/>
          <w:sz w:val="24"/>
        </w:rPr>
        <w:t xml:space="preserve"> </w:t>
      </w:r>
      <w:r>
        <w:rPr>
          <w:sz w:val="24"/>
        </w:rPr>
        <w:t>Exposure</w:t>
      </w:r>
      <w:r>
        <w:rPr>
          <w:spacing w:val="-3"/>
          <w:sz w:val="24"/>
        </w:rPr>
        <w:t xml:space="preserve"> </w:t>
      </w:r>
      <w:r>
        <w:rPr>
          <w:sz w:val="24"/>
        </w:rPr>
        <w:t>Sites</w:t>
      </w:r>
      <w:r>
        <w:rPr>
          <w:spacing w:val="-4"/>
          <w:sz w:val="24"/>
        </w:rPr>
        <w:t xml:space="preserve"> </w:t>
      </w:r>
      <w:r>
        <w:rPr>
          <w:sz w:val="24"/>
        </w:rPr>
        <w:t>include</w:t>
      </w:r>
      <w:r>
        <w:rPr>
          <w:spacing w:val="-3"/>
          <w:sz w:val="24"/>
        </w:rPr>
        <w:t xml:space="preserve"> </w:t>
      </w:r>
      <w:r>
        <w:rPr>
          <w:sz w:val="24"/>
        </w:rPr>
        <w:t>work</w:t>
      </w:r>
      <w:r>
        <w:rPr>
          <w:spacing w:val="-3"/>
          <w:sz w:val="24"/>
        </w:rPr>
        <w:t xml:space="preserve"> </w:t>
      </w:r>
      <w:r>
        <w:rPr>
          <w:sz w:val="24"/>
        </w:rPr>
        <w:t>sites with occupational asbestos exposure outside the typical exposures occurring at shipyards, refineries, power plants and other industrial and commercial sites.</w:t>
      </w:r>
      <w:r>
        <w:rPr>
          <w:spacing w:val="40"/>
          <w:sz w:val="24"/>
        </w:rPr>
        <w:t xml:space="preserve"> </w:t>
      </w:r>
      <w:r>
        <w:rPr>
          <w:sz w:val="24"/>
        </w:rPr>
        <w:t>Very Low Exposure Sites include construction settings and other such settings where exposure was not primarily to products supplied and/or installed by Plant.</w:t>
      </w:r>
    </w:p>
    <w:p w14:paraId="156A925C" w14:textId="77777777" w:rsidR="006A08DD" w:rsidRDefault="005E500D">
      <w:pPr>
        <w:pStyle w:val="Heading1"/>
        <w:numPr>
          <w:ilvl w:val="0"/>
          <w:numId w:val="10"/>
        </w:numPr>
        <w:tabs>
          <w:tab w:val="left" w:pos="1079"/>
        </w:tabs>
        <w:ind w:left="1079"/>
      </w:pPr>
      <w:r>
        <w:t>INDIVIDUAL</w:t>
      </w:r>
      <w:r>
        <w:rPr>
          <w:spacing w:val="-10"/>
        </w:rPr>
        <w:t xml:space="preserve"> </w:t>
      </w:r>
      <w:r>
        <w:rPr>
          <w:spacing w:val="-2"/>
        </w:rPr>
        <w:t>REVIEW</w:t>
      </w:r>
    </w:p>
    <w:p w14:paraId="156A925D" w14:textId="77777777" w:rsidR="006A08DD" w:rsidRDefault="005E500D">
      <w:pPr>
        <w:pStyle w:val="BodyText"/>
        <w:ind w:right="386" w:firstLine="720"/>
      </w:pPr>
      <w:r>
        <w:t>Any claimant or Injured Person whose claim does not meet the medical or exposure criteria</w:t>
      </w:r>
      <w:r>
        <w:rPr>
          <w:spacing w:val="-3"/>
        </w:rPr>
        <w:t xml:space="preserve"> </w:t>
      </w:r>
      <w:r>
        <w:t>for</w:t>
      </w:r>
      <w:r>
        <w:rPr>
          <w:spacing w:val="-3"/>
        </w:rPr>
        <w:t xml:space="preserve"> </w:t>
      </w:r>
      <w:r>
        <w:t>any</w:t>
      </w:r>
      <w:r>
        <w:rPr>
          <w:spacing w:val="-3"/>
        </w:rPr>
        <w:t xml:space="preserve"> </w:t>
      </w:r>
      <w:r>
        <w:t>Compensable</w:t>
      </w:r>
      <w:r>
        <w:rPr>
          <w:spacing w:val="-3"/>
        </w:rPr>
        <w:t xml:space="preserve"> </w:t>
      </w:r>
      <w:r>
        <w:t>Disease</w:t>
      </w:r>
      <w:r>
        <w:rPr>
          <w:spacing w:val="-3"/>
        </w:rPr>
        <w:t xml:space="preserve"> </w:t>
      </w:r>
      <w:r>
        <w:t>shall</w:t>
      </w:r>
      <w:r>
        <w:rPr>
          <w:spacing w:val="-3"/>
        </w:rPr>
        <w:t xml:space="preserve"> </w:t>
      </w:r>
      <w:r>
        <w:t>have</w:t>
      </w:r>
      <w:r>
        <w:rPr>
          <w:spacing w:val="-3"/>
        </w:rPr>
        <w:t xml:space="preserve"> </w:t>
      </w:r>
      <w:r>
        <w:t>the</w:t>
      </w:r>
      <w:r>
        <w:rPr>
          <w:spacing w:val="-3"/>
        </w:rPr>
        <w:t xml:space="preserve"> </w:t>
      </w:r>
      <w:r>
        <w:t>opportunity</w:t>
      </w:r>
      <w:r>
        <w:rPr>
          <w:spacing w:val="-5"/>
        </w:rPr>
        <w:t xml:space="preserve"> </w:t>
      </w:r>
      <w:r>
        <w:t>for</w:t>
      </w:r>
      <w:r>
        <w:rPr>
          <w:spacing w:val="-4"/>
        </w:rPr>
        <w:t xml:space="preserve"> </w:t>
      </w:r>
      <w:r>
        <w:t>individual</w:t>
      </w:r>
      <w:r>
        <w:rPr>
          <w:spacing w:val="-3"/>
        </w:rPr>
        <w:t xml:space="preserve"> </w:t>
      </w:r>
      <w:r>
        <w:t>consideration</w:t>
      </w:r>
      <w:r>
        <w:rPr>
          <w:spacing w:val="-4"/>
        </w:rPr>
        <w:t xml:space="preserve"> </w:t>
      </w:r>
      <w:r>
        <w:t>and evaluation of their claim.</w:t>
      </w:r>
      <w:r>
        <w:rPr>
          <w:spacing w:val="40"/>
        </w:rPr>
        <w:t xml:space="preserve"> </w:t>
      </w:r>
      <w:r>
        <w:t>In such a case, the Trust shall either deny the claim or, if the Trust is satisfied that the Injured Person has presented a claim that would be cognizable and valid in the Tort System, the</w:t>
      </w:r>
      <w:r>
        <w:rPr>
          <w:spacing w:val="-5"/>
        </w:rPr>
        <w:t xml:space="preserve"> </w:t>
      </w:r>
      <w:r>
        <w:t>Trust</w:t>
      </w:r>
      <w:r>
        <w:rPr>
          <w:spacing w:val="-5"/>
        </w:rPr>
        <w:t xml:space="preserve"> </w:t>
      </w:r>
      <w:r>
        <w:t>can</w:t>
      </w:r>
      <w:r>
        <w:rPr>
          <w:spacing w:val="-5"/>
        </w:rPr>
        <w:t xml:space="preserve"> </w:t>
      </w:r>
      <w:r>
        <w:t>offer</w:t>
      </w:r>
      <w:r>
        <w:rPr>
          <w:spacing w:val="-5"/>
        </w:rPr>
        <w:t xml:space="preserve"> </w:t>
      </w:r>
      <w:r>
        <w:t>the</w:t>
      </w:r>
      <w:r>
        <w:rPr>
          <w:spacing w:val="-5"/>
        </w:rPr>
        <w:t xml:space="preserve"> </w:t>
      </w:r>
      <w:r>
        <w:t>Injured</w:t>
      </w:r>
      <w:r>
        <w:rPr>
          <w:spacing w:val="-5"/>
        </w:rPr>
        <w:t xml:space="preserve"> </w:t>
      </w:r>
      <w:r>
        <w:t>Person</w:t>
      </w:r>
      <w:r>
        <w:rPr>
          <w:spacing w:val="-5"/>
        </w:rPr>
        <w:t xml:space="preserve"> </w:t>
      </w:r>
      <w:r>
        <w:t>a</w:t>
      </w:r>
      <w:r>
        <w:rPr>
          <w:spacing w:val="-5"/>
        </w:rPr>
        <w:t xml:space="preserve"> </w:t>
      </w:r>
      <w:r>
        <w:t>liquidated</w:t>
      </w:r>
      <w:r>
        <w:rPr>
          <w:spacing w:val="-5"/>
        </w:rPr>
        <w:t xml:space="preserve"> </w:t>
      </w:r>
      <w:r>
        <w:t>value</w:t>
      </w:r>
      <w:r>
        <w:rPr>
          <w:spacing w:val="-4"/>
        </w:rPr>
        <w:t xml:space="preserve"> </w:t>
      </w:r>
      <w:r>
        <w:t>amount</w:t>
      </w:r>
      <w:r>
        <w:rPr>
          <w:spacing w:val="-5"/>
        </w:rPr>
        <w:t xml:space="preserve"> </w:t>
      </w:r>
      <w:r>
        <w:t>up</w:t>
      </w:r>
      <w:r>
        <w:rPr>
          <w:spacing w:val="-5"/>
        </w:rPr>
        <w:t xml:space="preserve"> </w:t>
      </w:r>
      <w:r>
        <w:t>to</w:t>
      </w:r>
      <w:r>
        <w:rPr>
          <w:spacing w:val="-5"/>
        </w:rPr>
        <w:t xml:space="preserve"> </w:t>
      </w:r>
      <w:r>
        <w:t>the</w:t>
      </w:r>
      <w:r>
        <w:rPr>
          <w:spacing w:val="-4"/>
        </w:rPr>
        <w:t xml:space="preserve"> </w:t>
      </w:r>
      <w:r>
        <w:t>Average Value for that Compensable Disease, unless the claim qualifies as an Extraordinary Claim as defined in IX below, in which case its liquidated value cannot exceed the maximum value specified for such a claim.</w:t>
      </w:r>
    </w:p>
    <w:p w14:paraId="156A925E" w14:textId="77777777" w:rsidR="006A08DD" w:rsidRDefault="005E500D">
      <w:pPr>
        <w:pStyle w:val="BodyText"/>
        <w:ind w:left="360" w:right="423" w:firstLine="720"/>
      </w:pPr>
      <w:r>
        <w:t>In special circumstances where it would be unjust to enforce the Individual Review cap, the cap may be relaxed if the Executive Director makes a recommendation to a panel, which shall</w:t>
      </w:r>
      <w:r>
        <w:rPr>
          <w:spacing w:val="-2"/>
        </w:rPr>
        <w:t xml:space="preserve"> </w:t>
      </w:r>
      <w:r>
        <w:t>consist</w:t>
      </w:r>
      <w:r>
        <w:rPr>
          <w:spacing w:val="-2"/>
        </w:rPr>
        <w:t xml:space="preserve"> </w:t>
      </w:r>
      <w:r>
        <w:t>of</w:t>
      </w:r>
      <w:r>
        <w:rPr>
          <w:spacing w:val="-3"/>
        </w:rPr>
        <w:t xml:space="preserve"> </w:t>
      </w:r>
      <w:r>
        <w:t>one</w:t>
      </w:r>
      <w:r>
        <w:rPr>
          <w:spacing w:val="-3"/>
        </w:rPr>
        <w:t xml:space="preserve"> </w:t>
      </w:r>
      <w:r>
        <w:t>Trustee,</w:t>
      </w:r>
      <w:r>
        <w:rPr>
          <w:spacing w:val="-3"/>
        </w:rPr>
        <w:t xml:space="preserve"> </w:t>
      </w:r>
      <w:r>
        <w:t>the</w:t>
      </w:r>
      <w:r>
        <w:rPr>
          <w:spacing w:val="-2"/>
        </w:rPr>
        <w:t xml:space="preserve"> </w:t>
      </w:r>
      <w:r>
        <w:t>Futures</w:t>
      </w:r>
      <w:r>
        <w:rPr>
          <w:spacing w:val="-3"/>
        </w:rPr>
        <w:t xml:space="preserve"> </w:t>
      </w:r>
      <w:r>
        <w:t>Representative</w:t>
      </w:r>
      <w:r>
        <w:rPr>
          <w:spacing w:val="-3"/>
        </w:rPr>
        <w:t xml:space="preserve"> </w:t>
      </w:r>
      <w:r>
        <w:t>and</w:t>
      </w:r>
      <w:r>
        <w:rPr>
          <w:spacing w:val="-3"/>
        </w:rPr>
        <w:t xml:space="preserve"> </w:t>
      </w:r>
      <w:r>
        <w:t>the</w:t>
      </w:r>
      <w:r>
        <w:rPr>
          <w:spacing w:val="-3"/>
        </w:rPr>
        <w:t xml:space="preserve"> </w:t>
      </w:r>
      <w:r>
        <w:t>Chair</w:t>
      </w:r>
      <w:r>
        <w:rPr>
          <w:spacing w:val="-3"/>
        </w:rPr>
        <w:t xml:space="preserve"> </w:t>
      </w:r>
      <w:r>
        <w:t>of</w:t>
      </w:r>
      <w:r>
        <w:rPr>
          <w:spacing w:val="-3"/>
        </w:rPr>
        <w:t xml:space="preserve"> </w:t>
      </w:r>
      <w:r>
        <w:t>the</w:t>
      </w:r>
      <w:r>
        <w:rPr>
          <w:spacing w:val="-3"/>
        </w:rPr>
        <w:t xml:space="preserve"> </w:t>
      </w:r>
      <w:r>
        <w:t>TAC.</w:t>
      </w:r>
      <w:r>
        <w:rPr>
          <w:spacing w:val="40"/>
        </w:rPr>
        <w:t xml:space="preserve"> </w:t>
      </w:r>
      <w:r>
        <w:t>In</w:t>
      </w:r>
      <w:r>
        <w:rPr>
          <w:spacing w:val="-3"/>
        </w:rPr>
        <w:t xml:space="preserve"> </w:t>
      </w:r>
      <w:r>
        <w:t>the</w:t>
      </w:r>
      <w:r>
        <w:rPr>
          <w:spacing w:val="-3"/>
        </w:rPr>
        <w:t xml:space="preserve"> </w:t>
      </w:r>
      <w:r>
        <w:t>case</w:t>
      </w:r>
      <w:r>
        <w:rPr>
          <w:spacing w:val="-3"/>
        </w:rPr>
        <w:t xml:space="preserve"> </w:t>
      </w:r>
      <w:r>
        <w:t>of a claim submitted by the Chair of the TAC’s firm, another member of the TAC will substitute.</w:t>
      </w:r>
    </w:p>
    <w:p w14:paraId="156A925F" w14:textId="77777777" w:rsidR="006A08DD" w:rsidRDefault="005E500D">
      <w:pPr>
        <w:pStyle w:val="BodyText"/>
        <w:spacing w:before="0"/>
        <w:ind w:left="360"/>
      </w:pPr>
      <w:r>
        <w:t>The</w:t>
      </w:r>
      <w:r>
        <w:rPr>
          <w:spacing w:val="-1"/>
        </w:rPr>
        <w:t xml:space="preserve"> </w:t>
      </w:r>
      <w:r>
        <w:t>Individual Review</w:t>
      </w:r>
      <w:r>
        <w:rPr>
          <w:spacing w:val="-3"/>
        </w:rPr>
        <w:t xml:space="preserve"> </w:t>
      </w:r>
      <w:r>
        <w:t>cap will</w:t>
      </w:r>
      <w:r>
        <w:rPr>
          <w:spacing w:val="-1"/>
        </w:rPr>
        <w:t xml:space="preserve"> </w:t>
      </w:r>
      <w:r>
        <w:t>be relaxed</w:t>
      </w:r>
      <w:r>
        <w:rPr>
          <w:spacing w:val="-1"/>
        </w:rPr>
        <w:t xml:space="preserve"> </w:t>
      </w:r>
      <w:r>
        <w:t>only</w:t>
      </w:r>
      <w:r>
        <w:rPr>
          <w:spacing w:val="-2"/>
        </w:rPr>
        <w:t xml:space="preserve"> </w:t>
      </w:r>
      <w:r>
        <w:t>if</w:t>
      </w:r>
      <w:r>
        <w:rPr>
          <w:spacing w:val="-1"/>
        </w:rPr>
        <w:t xml:space="preserve"> </w:t>
      </w:r>
      <w:r>
        <w:t>the decision</w:t>
      </w:r>
      <w:r>
        <w:rPr>
          <w:spacing w:val="-2"/>
        </w:rPr>
        <w:t xml:space="preserve"> </w:t>
      </w:r>
      <w:r>
        <w:t>of the</w:t>
      </w:r>
      <w:r>
        <w:rPr>
          <w:spacing w:val="-1"/>
        </w:rPr>
        <w:t xml:space="preserve"> </w:t>
      </w:r>
      <w:r>
        <w:t>panel is</w:t>
      </w:r>
      <w:r>
        <w:rPr>
          <w:spacing w:val="-1"/>
        </w:rPr>
        <w:t xml:space="preserve"> </w:t>
      </w:r>
      <w:r>
        <w:rPr>
          <w:spacing w:val="-2"/>
        </w:rPr>
        <w:t>unanimous.</w:t>
      </w:r>
    </w:p>
    <w:p w14:paraId="156A9260" w14:textId="77777777" w:rsidR="006A08DD" w:rsidRDefault="005E500D">
      <w:pPr>
        <w:pStyle w:val="Heading1"/>
        <w:numPr>
          <w:ilvl w:val="0"/>
          <w:numId w:val="10"/>
        </w:numPr>
        <w:tabs>
          <w:tab w:val="left" w:pos="1079"/>
        </w:tabs>
        <w:ind w:left="1079" w:hanging="719"/>
      </w:pPr>
      <w:r>
        <w:t>EXTRAORDINARY</w:t>
      </w:r>
      <w:r>
        <w:rPr>
          <w:spacing w:val="-9"/>
        </w:rPr>
        <w:t xml:space="preserve"> </w:t>
      </w:r>
      <w:r>
        <w:t>CLAIMS</w:t>
      </w:r>
      <w:r>
        <w:rPr>
          <w:spacing w:val="-9"/>
        </w:rPr>
        <w:t xml:space="preserve"> </w:t>
      </w:r>
      <w:r>
        <w:rPr>
          <w:spacing w:val="-2"/>
        </w:rPr>
        <w:t>PROVISION</w:t>
      </w:r>
    </w:p>
    <w:p w14:paraId="156A9261" w14:textId="77777777" w:rsidR="006A08DD" w:rsidRDefault="005E500D">
      <w:pPr>
        <w:pStyle w:val="ListParagraph"/>
        <w:numPr>
          <w:ilvl w:val="1"/>
          <w:numId w:val="10"/>
        </w:numPr>
        <w:tabs>
          <w:tab w:val="left" w:pos="1799"/>
        </w:tabs>
        <w:spacing w:before="241"/>
        <w:ind w:right="380" w:firstLine="720"/>
        <w:rPr>
          <w:sz w:val="24"/>
        </w:rPr>
      </w:pPr>
      <w:r>
        <w:rPr>
          <w:b/>
          <w:sz w:val="24"/>
        </w:rPr>
        <w:t>Extraordinary Claims.</w:t>
      </w:r>
      <w:r>
        <w:rPr>
          <w:b/>
          <w:spacing w:val="80"/>
          <w:sz w:val="24"/>
        </w:rPr>
        <w:t xml:space="preserve"> </w:t>
      </w:r>
      <w:r>
        <w:rPr>
          <w:sz w:val="24"/>
        </w:rPr>
        <w:t>In extraordinary situations such as where an Injured Person was exposed only to Plant, or where Plant exposure constituted over 80% of the Injured Person’s</w:t>
      </w:r>
      <w:r>
        <w:rPr>
          <w:spacing w:val="-4"/>
          <w:sz w:val="24"/>
        </w:rPr>
        <w:t xml:space="preserve"> </w:t>
      </w:r>
      <w:r>
        <w:rPr>
          <w:sz w:val="24"/>
        </w:rPr>
        <w:t>asbestos</w:t>
      </w:r>
      <w:r>
        <w:rPr>
          <w:spacing w:val="-4"/>
          <w:sz w:val="24"/>
        </w:rPr>
        <w:t xml:space="preserve"> </w:t>
      </w:r>
      <w:r>
        <w:rPr>
          <w:sz w:val="24"/>
        </w:rPr>
        <w:t>exposure,</w:t>
      </w:r>
      <w:r>
        <w:rPr>
          <w:spacing w:val="-4"/>
          <w:sz w:val="24"/>
        </w:rPr>
        <w:t xml:space="preserve"> </w:t>
      </w:r>
      <w:r>
        <w:rPr>
          <w:sz w:val="24"/>
        </w:rPr>
        <w:t>where</w:t>
      </w:r>
      <w:r>
        <w:rPr>
          <w:spacing w:val="-4"/>
          <w:sz w:val="24"/>
        </w:rPr>
        <w:t xml:space="preserve"> </w:t>
      </w:r>
      <w:r>
        <w:rPr>
          <w:sz w:val="24"/>
        </w:rPr>
        <w:t>extraordinary</w:t>
      </w:r>
      <w:r>
        <w:rPr>
          <w:spacing w:val="-4"/>
          <w:sz w:val="24"/>
        </w:rPr>
        <w:t xml:space="preserve"> </w:t>
      </w:r>
      <w:r>
        <w:rPr>
          <w:sz w:val="24"/>
        </w:rPr>
        <w:t>present</w:t>
      </w:r>
      <w:r>
        <w:rPr>
          <w:spacing w:val="-4"/>
          <w:sz w:val="24"/>
        </w:rPr>
        <w:t xml:space="preserve"> </w:t>
      </w:r>
      <w:r>
        <w:rPr>
          <w:sz w:val="24"/>
        </w:rPr>
        <w:t>or</w:t>
      </w:r>
      <w:r>
        <w:rPr>
          <w:spacing w:val="-4"/>
          <w:sz w:val="24"/>
        </w:rPr>
        <w:t xml:space="preserve"> </w:t>
      </w:r>
      <w:r>
        <w:rPr>
          <w:sz w:val="24"/>
        </w:rPr>
        <w:t>future</w:t>
      </w:r>
      <w:r>
        <w:rPr>
          <w:spacing w:val="-4"/>
          <w:sz w:val="24"/>
        </w:rPr>
        <w:t xml:space="preserve"> </w:t>
      </w:r>
      <w:r>
        <w:rPr>
          <w:sz w:val="24"/>
        </w:rPr>
        <w:t>medical</w:t>
      </w:r>
      <w:r>
        <w:rPr>
          <w:spacing w:val="-4"/>
          <w:sz w:val="24"/>
        </w:rPr>
        <w:t xml:space="preserve"> </w:t>
      </w:r>
      <w:r>
        <w:rPr>
          <w:sz w:val="24"/>
        </w:rPr>
        <w:t>expenses</w:t>
      </w:r>
      <w:r>
        <w:rPr>
          <w:spacing w:val="-4"/>
          <w:sz w:val="24"/>
        </w:rPr>
        <w:t xml:space="preserve"> </w:t>
      </w:r>
      <w:r>
        <w:rPr>
          <w:sz w:val="24"/>
        </w:rPr>
        <w:t>are</w:t>
      </w:r>
      <w:r>
        <w:rPr>
          <w:spacing w:val="-4"/>
          <w:sz w:val="24"/>
        </w:rPr>
        <w:t xml:space="preserve"> </w:t>
      </w:r>
      <w:r>
        <w:rPr>
          <w:sz w:val="24"/>
        </w:rPr>
        <w:t>incurred, or where special damages are exceptionally large, the Trust may individually evaluate and liquidate</w:t>
      </w:r>
      <w:r>
        <w:rPr>
          <w:spacing w:val="-2"/>
          <w:sz w:val="24"/>
        </w:rPr>
        <w:t xml:space="preserve"> </w:t>
      </w:r>
      <w:r>
        <w:rPr>
          <w:sz w:val="24"/>
        </w:rPr>
        <w:t>a</w:t>
      </w:r>
      <w:r>
        <w:rPr>
          <w:spacing w:val="-3"/>
          <w:sz w:val="24"/>
        </w:rPr>
        <w:t xml:space="preserve"> </w:t>
      </w:r>
      <w:r>
        <w:rPr>
          <w:sz w:val="24"/>
        </w:rPr>
        <w:t>claim</w:t>
      </w:r>
      <w:r>
        <w:rPr>
          <w:spacing w:val="-4"/>
          <w:sz w:val="24"/>
        </w:rPr>
        <w:t xml:space="preserve"> </w:t>
      </w:r>
      <w:r>
        <w:rPr>
          <w:sz w:val="24"/>
        </w:rPr>
        <w:t>for</w:t>
      </w:r>
      <w:r>
        <w:rPr>
          <w:spacing w:val="-2"/>
          <w:sz w:val="24"/>
        </w:rPr>
        <w:t xml:space="preserve"> </w:t>
      </w:r>
      <w:r>
        <w:rPr>
          <w:sz w:val="24"/>
        </w:rPr>
        <w:t>an</w:t>
      </w:r>
      <w:r>
        <w:rPr>
          <w:spacing w:val="-2"/>
          <w:sz w:val="24"/>
        </w:rPr>
        <w:t xml:space="preserve"> </w:t>
      </w:r>
      <w:r>
        <w:rPr>
          <w:sz w:val="24"/>
        </w:rPr>
        <w:t>amount</w:t>
      </w:r>
      <w:r>
        <w:rPr>
          <w:spacing w:val="-2"/>
          <w:sz w:val="24"/>
        </w:rPr>
        <w:t xml:space="preserve"> </w:t>
      </w:r>
      <w:r>
        <w:rPr>
          <w:sz w:val="24"/>
        </w:rPr>
        <w:t>that</w:t>
      </w:r>
      <w:r>
        <w:rPr>
          <w:spacing w:val="-2"/>
          <w:sz w:val="24"/>
        </w:rPr>
        <w:t xml:space="preserve"> </w:t>
      </w:r>
      <w:r>
        <w:rPr>
          <w:sz w:val="24"/>
        </w:rPr>
        <w:t>exceeds</w:t>
      </w:r>
      <w:r>
        <w:rPr>
          <w:spacing w:val="-2"/>
          <w:sz w:val="24"/>
        </w:rPr>
        <w:t xml:space="preserve"> </w:t>
      </w:r>
      <w:r>
        <w:rPr>
          <w:sz w:val="24"/>
        </w:rPr>
        <w:t>the</w:t>
      </w:r>
      <w:r>
        <w:rPr>
          <w:spacing w:val="-3"/>
          <w:sz w:val="24"/>
        </w:rPr>
        <w:t xml:space="preserve"> </w:t>
      </w:r>
      <w:r>
        <w:rPr>
          <w:sz w:val="24"/>
        </w:rPr>
        <w:t>Maximum</w:t>
      </w:r>
      <w:r>
        <w:rPr>
          <w:spacing w:val="-3"/>
          <w:sz w:val="24"/>
        </w:rPr>
        <w:t xml:space="preserve"> </w:t>
      </w:r>
      <w:r>
        <w:rPr>
          <w:sz w:val="24"/>
        </w:rPr>
        <w:t>Value</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particular</w:t>
      </w:r>
      <w:r>
        <w:rPr>
          <w:spacing w:val="-2"/>
          <w:sz w:val="24"/>
        </w:rPr>
        <w:t xml:space="preserve"> </w:t>
      </w:r>
      <w:r>
        <w:rPr>
          <w:sz w:val="24"/>
        </w:rPr>
        <w:t>Compensable Disease asserted by the Injured Person.</w:t>
      </w:r>
      <w:r>
        <w:rPr>
          <w:spacing w:val="40"/>
          <w:sz w:val="24"/>
        </w:rPr>
        <w:t xml:space="preserve"> </w:t>
      </w:r>
      <w:r>
        <w:rPr>
          <w:sz w:val="24"/>
        </w:rPr>
        <w:t>Any dispute as to Extraordinary Claim status shall be submitted to</w:t>
      </w:r>
      <w:r>
        <w:rPr>
          <w:spacing w:val="-1"/>
          <w:sz w:val="24"/>
        </w:rPr>
        <w:t xml:space="preserve"> </w:t>
      </w:r>
      <w:r>
        <w:rPr>
          <w:sz w:val="24"/>
        </w:rPr>
        <w:t>arbitration</w:t>
      </w:r>
      <w:r>
        <w:rPr>
          <w:spacing w:val="-1"/>
          <w:sz w:val="24"/>
        </w:rPr>
        <w:t xml:space="preserve"> </w:t>
      </w:r>
      <w:r>
        <w:rPr>
          <w:sz w:val="24"/>
        </w:rPr>
        <w:t>by a special</w:t>
      </w:r>
      <w:r>
        <w:rPr>
          <w:spacing w:val="-1"/>
          <w:sz w:val="24"/>
        </w:rPr>
        <w:t xml:space="preserve"> </w:t>
      </w:r>
      <w:r>
        <w:rPr>
          <w:sz w:val="24"/>
        </w:rPr>
        <w:t>Extraordinary Claims panel established by the Trust.</w:t>
      </w:r>
      <w:r>
        <w:rPr>
          <w:spacing w:val="40"/>
          <w:sz w:val="24"/>
        </w:rPr>
        <w:t xml:space="preserve"> </w:t>
      </w:r>
      <w:r>
        <w:rPr>
          <w:sz w:val="24"/>
        </w:rPr>
        <w:t>Under no circumstances shall an Extraordinary Claim be valued at more than 8 times the Average</w:t>
      </w:r>
      <w:r>
        <w:rPr>
          <w:spacing w:val="40"/>
          <w:sz w:val="24"/>
        </w:rPr>
        <w:t xml:space="preserve"> </w:t>
      </w:r>
      <w:r>
        <w:rPr>
          <w:sz w:val="24"/>
        </w:rPr>
        <w:t xml:space="preserve">Value for the </w:t>
      </w:r>
      <w:proofErr w:type="gramStart"/>
      <w:r>
        <w:rPr>
          <w:sz w:val="24"/>
        </w:rPr>
        <w:t>particular Compensable</w:t>
      </w:r>
      <w:proofErr w:type="gramEnd"/>
      <w:r>
        <w:rPr>
          <w:sz w:val="24"/>
        </w:rPr>
        <w:t xml:space="preserve"> Disease.</w:t>
      </w:r>
    </w:p>
    <w:sectPr w:rsidR="006A08DD">
      <w:pgSz w:w="12240" w:h="15840"/>
      <w:pgMar w:top="1380" w:right="1080" w:bottom="960" w:left="1080" w:header="0"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A9267" w14:textId="77777777" w:rsidR="005E500D" w:rsidRDefault="005E500D">
      <w:r>
        <w:separator/>
      </w:r>
    </w:p>
  </w:endnote>
  <w:endnote w:type="continuationSeparator" w:id="0">
    <w:p w14:paraId="156A9269" w14:textId="77777777" w:rsidR="005E500D" w:rsidRDefault="005E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9262" w14:textId="77777777" w:rsidR="006A08DD" w:rsidRDefault="005E500D">
    <w:pPr>
      <w:pStyle w:val="BodyText"/>
      <w:spacing w:before="0" w:line="14" w:lineRule="auto"/>
      <w:ind w:left="0"/>
      <w:rPr>
        <w:sz w:val="20"/>
      </w:rPr>
    </w:pPr>
    <w:r>
      <w:rPr>
        <w:noProof/>
        <w:sz w:val="20"/>
      </w:rPr>
      <mc:AlternateContent>
        <mc:Choice Requires="wps">
          <w:drawing>
            <wp:anchor distT="0" distB="0" distL="0" distR="0" simplePos="0" relativeHeight="487230464" behindDoc="1" locked="0" layoutInCell="1" allowOverlap="1" wp14:anchorId="156A9263" wp14:editId="156A9264">
              <wp:simplePos x="0" y="0"/>
              <wp:positionH relativeFrom="page">
                <wp:posOffset>3746246</wp:posOffset>
              </wp:positionH>
              <wp:positionV relativeFrom="page">
                <wp:posOffset>9427548</wp:posOffset>
              </wp:positionV>
              <wp:extent cx="2794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14:paraId="156A9265" w14:textId="77777777" w:rsidR="006A08DD" w:rsidRDefault="005E500D">
                          <w:pPr>
                            <w:pStyle w:val="BodyText"/>
                            <w:spacing w:before="10"/>
                            <w:ind w:left="20"/>
                          </w:pPr>
                          <w:r>
                            <w:rPr>
                              <w:spacing w:val="-2"/>
                            </w:rPr>
                            <w:t>-</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wps:txbx>
                    <wps:bodyPr wrap="square" lIns="0" tIns="0" rIns="0" bIns="0" rtlCol="0">
                      <a:noAutofit/>
                    </wps:bodyPr>
                  </wps:wsp>
                </a:graphicData>
              </a:graphic>
            </wp:anchor>
          </w:drawing>
        </mc:Choice>
        <mc:Fallback>
          <w:pict>
            <v:shapetype w14:anchorId="156A9263" id="_x0000_t202" coordsize="21600,21600" o:spt="202" path="m,l,21600r21600,l21600,xe">
              <v:stroke joinstyle="miter"/>
              <v:path gradientshapeok="t" o:connecttype="rect"/>
            </v:shapetype>
            <v:shape id="Textbox 1" o:spid="_x0000_s1026" type="#_x0000_t202" style="position:absolute;margin-left:295pt;margin-top:742.35pt;width:22pt;height:15.3pt;z-index:-1608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" filled="f" stroked="f">
              <v:textbox inset="0,0,0,0">
                <w:txbxContent>
                  <w:p w14:paraId="156A9265" w14:textId="77777777" w:rsidR="006A08DD" w:rsidRDefault="005E500D">
                    <w:pPr>
                      <w:pStyle w:val="BodyText"/>
                      <w:spacing w:before="10"/>
                      <w:ind w:left="20"/>
                    </w:pPr>
                    <w:r>
                      <w:rPr>
                        <w:spacing w:val="-2"/>
                      </w:rPr>
                      <w:t>-</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A9263" w14:textId="77777777" w:rsidR="005E500D" w:rsidRDefault="005E500D">
      <w:r>
        <w:separator/>
      </w:r>
    </w:p>
  </w:footnote>
  <w:footnote w:type="continuationSeparator" w:id="0">
    <w:p w14:paraId="156A9265" w14:textId="77777777" w:rsidR="005E500D" w:rsidRDefault="005E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D36FA"/>
    <w:multiLevelType w:val="hybridMultilevel"/>
    <w:tmpl w:val="BBC2A190"/>
    <w:lvl w:ilvl="0" w:tplc="90BC1138">
      <w:start w:val="1"/>
      <w:numFmt w:val="decimal"/>
      <w:lvlText w:val="%1."/>
      <w:lvlJc w:val="left"/>
      <w:pPr>
        <w:ind w:left="3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DBAC0874">
      <w:numFmt w:val="bullet"/>
      <w:lvlText w:val="•"/>
      <w:lvlJc w:val="left"/>
      <w:pPr>
        <w:ind w:left="1332" w:hanging="720"/>
      </w:pPr>
      <w:rPr>
        <w:rFonts w:hint="default"/>
        <w:lang w:val="en-US" w:eastAsia="en-US" w:bidi="ar-SA"/>
      </w:rPr>
    </w:lvl>
    <w:lvl w:ilvl="2" w:tplc="8FBCB9A4">
      <w:numFmt w:val="bullet"/>
      <w:lvlText w:val="•"/>
      <w:lvlJc w:val="left"/>
      <w:pPr>
        <w:ind w:left="2304" w:hanging="720"/>
      </w:pPr>
      <w:rPr>
        <w:rFonts w:hint="default"/>
        <w:lang w:val="en-US" w:eastAsia="en-US" w:bidi="ar-SA"/>
      </w:rPr>
    </w:lvl>
    <w:lvl w:ilvl="3" w:tplc="5B702CE2">
      <w:numFmt w:val="bullet"/>
      <w:lvlText w:val="•"/>
      <w:lvlJc w:val="left"/>
      <w:pPr>
        <w:ind w:left="3276" w:hanging="720"/>
      </w:pPr>
      <w:rPr>
        <w:rFonts w:hint="default"/>
        <w:lang w:val="en-US" w:eastAsia="en-US" w:bidi="ar-SA"/>
      </w:rPr>
    </w:lvl>
    <w:lvl w:ilvl="4" w:tplc="3080EB9A">
      <w:numFmt w:val="bullet"/>
      <w:lvlText w:val="•"/>
      <w:lvlJc w:val="left"/>
      <w:pPr>
        <w:ind w:left="4248" w:hanging="720"/>
      </w:pPr>
      <w:rPr>
        <w:rFonts w:hint="default"/>
        <w:lang w:val="en-US" w:eastAsia="en-US" w:bidi="ar-SA"/>
      </w:rPr>
    </w:lvl>
    <w:lvl w:ilvl="5" w:tplc="357E9246">
      <w:numFmt w:val="bullet"/>
      <w:lvlText w:val="•"/>
      <w:lvlJc w:val="left"/>
      <w:pPr>
        <w:ind w:left="5220" w:hanging="720"/>
      </w:pPr>
      <w:rPr>
        <w:rFonts w:hint="default"/>
        <w:lang w:val="en-US" w:eastAsia="en-US" w:bidi="ar-SA"/>
      </w:rPr>
    </w:lvl>
    <w:lvl w:ilvl="6" w:tplc="FF0C18A4">
      <w:numFmt w:val="bullet"/>
      <w:lvlText w:val="•"/>
      <w:lvlJc w:val="left"/>
      <w:pPr>
        <w:ind w:left="6192" w:hanging="720"/>
      </w:pPr>
      <w:rPr>
        <w:rFonts w:hint="default"/>
        <w:lang w:val="en-US" w:eastAsia="en-US" w:bidi="ar-SA"/>
      </w:rPr>
    </w:lvl>
    <w:lvl w:ilvl="7" w:tplc="B762B1B8">
      <w:numFmt w:val="bullet"/>
      <w:lvlText w:val="•"/>
      <w:lvlJc w:val="left"/>
      <w:pPr>
        <w:ind w:left="7164" w:hanging="720"/>
      </w:pPr>
      <w:rPr>
        <w:rFonts w:hint="default"/>
        <w:lang w:val="en-US" w:eastAsia="en-US" w:bidi="ar-SA"/>
      </w:rPr>
    </w:lvl>
    <w:lvl w:ilvl="8" w:tplc="53346478">
      <w:numFmt w:val="bullet"/>
      <w:lvlText w:val="•"/>
      <w:lvlJc w:val="left"/>
      <w:pPr>
        <w:ind w:left="8136" w:hanging="720"/>
      </w:pPr>
      <w:rPr>
        <w:rFonts w:hint="default"/>
        <w:lang w:val="en-US" w:eastAsia="en-US" w:bidi="ar-SA"/>
      </w:rPr>
    </w:lvl>
  </w:abstractNum>
  <w:abstractNum w:abstractNumId="1" w15:restartNumberingAfterBreak="0">
    <w:nsid w:val="3DD12AFB"/>
    <w:multiLevelType w:val="hybridMultilevel"/>
    <w:tmpl w:val="2EE429DC"/>
    <w:lvl w:ilvl="0" w:tplc="5B706F62">
      <w:start w:val="1"/>
      <w:numFmt w:val="lowerLetter"/>
      <w:lvlText w:val="(%1)"/>
      <w:lvlJc w:val="left"/>
      <w:pPr>
        <w:ind w:left="3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6BDC2FD2">
      <w:start w:val="1"/>
      <w:numFmt w:val="decimal"/>
      <w:lvlText w:val="%2)"/>
      <w:lvlJc w:val="left"/>
      <w:pPr>
        <w:ind w:left="3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D58AB494">
      <w:numFmt w:val="bullet"/>
      <w:lvlText w:val="•"/>
      <w:lvlJc w:val="left"/>
      <w:pPr>
        <w:ind w:left="2304" w:hanging="720"/>
      </w:pPr>
      <w:rPr>
        <w:rFonts w:hint="default"/>
        <w:lang w:val="en-US" w:eastAsia="en-US" w:bidi="ar-SA"/>
      </w:rPr>
    </w:lvl>
    <w:lvl w:ilvl="3" w:tplc="02A6D2C4">
      <w:numFmt w:val="bullet"/>
      <w:lvlText w:val="•"/>
      <w:lvlJc w:val="left"/>
      <w:pPr>
        <w:ind w:left="3276" w:hanging="720"/>
      </w:pPr>
      <w:rPr>
        <w:rFonts w:hint="default"/>
        <w:lang w:val="en-US" w:eastAsia="en-US" w:bidi="ar-SA"/>
      </w:rPr>
    </w:lvl>
    <w:lvl w:ilvl="4" w:tplc="5F7EC92C">
      <w:numFmt w:val="bullet"/>
      <w:lvlText w:val="•"/>
      <w:lvlJc w:val="left"/>
      <w:pPr>
        <w:ind w:left="4248" w:hanging="720"/>
      </w:pPr>
      <w:rPr>
        <w:rFonts w:hint="default"/>
        <w:lang w:val="en-US" w:eastAsia="en-US" w:bidi="ar-SA"/>
      </w:rPr>
    </w:lvl>
    <w:lvl w:ilvl="5" w:tplc="582E68C6">
      <w:numFmt w:val="bullet"/>
      <w:lvlText w:val="•"/>
      <w:lvlJc w:val="left"/>
      <w:pPr>
        <w:ind w:left="5220" w:hanging="720"/>
      </w:pPr>
      <w:rPr>
        <w:rFonts w:hint="default"/>
        <w:lang w:val="en-US" w:eastAsia="en-US" w:bidi="ar-SA"/>
      </w:rPr>
    </w:lvl>
    <w:lvl w:ilvl="6" w:tplc="F69422DE">
      <w:numFmt w:val="bullet"/>
      <w:lvlText w:val="•"/>
      <w:lvlJc w:val="left"/>
      <w:pPr>
        <w:ind w:left="6192" w:hanging="720"/>
      </w:pPr>
      <w:rPr>
        <w:rFonts w:hint="default"/>
        <w:lang w:val="en-US" w:eastAsia="en-US" w:bidi="ar-SA"/>
      </w:rPr>
    </w:lvl>
    <w:lvl w:ilvl="7" w:tplc="E834B994">
      <w:numFmt w:val="bullet"/>
      <w:lvlText w:val="•"/>
      <w:lvlJc w:val="left"/>
      <w:pPr>
        <w:ind w:left="7164" w:hanging="720"/>
      </w:pPr>
      <w:rPr>
        <w:rFonts w:hint="default"/>
        <w:lang w:val="en-US" w:eastAsia="en-US" w:bidi="ar-SA"/>
      </w:rPr>
    </w:lvl>
    <w:lvl w:ilvl="8" w:tplc="ED628656">
      <w:numFmt w:val="bullet"/>
      <w:lvlText w:val="•"/>
      <w:lvlJc w:val="left"/>
      <w:pPr>
        <w:ind w:left="8136" w:hanging="720"/>
      </w:pPr>
      <w:rPr>
        <w:rFonts w:hint="default"/>
        <w:lang w:val="en-US" w:eastAsia="en-US" w:bidi="ar-SA"/>
      </w:rPr>
    </w:lvl>
  </w:abstractNum>
  <w:abstractNum w:abstractNumId="2" w15:restartNumberingAfterBreak="0">
    <w:nsid w:val="4A4E54A6"/>
    <w:multiLevelType w:val="hybridMultilevel"/>
    <w:tmpl w:val="43487E78"/>
    <w:lvl w:ilvl="0" w:tplc="47DAD5A8">
      <w:start w:val="1"/>
      <w:numFmt w:val="decimal"/>
      <w:lvlText w:val="%1."/>
      <w:lvlJc w:val="left"/>
      <w:pPr>
        <w:ind w:left="792"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1" w:tplc="182CB084">
      <w:start w:val="1"/>
      <w:numFmt w:val="lowerLetter"/>
      <w:lvlText w:val="(%2)"/>
      <w:lvlJc w:val="left"/>
      <w:pPr>
        <w:ind w:left="3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3AE60CA6">
      <w:numFmt w:val="bullet"/>
      <w:lvlText w:val="•"/>
      <w:lvlJc w:val="left"/>
      <w:pPr>
        <w:ind w:left="1831" w:hanging="720"/>
      </w:pPr>
      <w:rPr>
        <w:rFonts w:hint="default"/>
        <w:lang w:val="en-US" w:eastAsia="en-US" w:bidi="ar-SA"/>
      </w:rPr>
    </w:lvl>
    <w:lvl w:ilvl="3" w:tplc="A1A60F66">
      <w:numFmt w:val="bullet"/>
      <w:lvlText w:val="•"/>
      <w:lvlJc w:val="left"/>
      <w:pPr>
        <w:ind w:left="2862" w:hanging="720"/>
      </w:pPr>
      <w:rPr>
        <w:rFonts w:hint="default"/>
        <w:lang w:val="en-US" w:eastAsia="en-US" w:bidi="ar-SA"/>
      </w:rPr>
    </w:lvl>
    <w:lvl w:ilvl="4" w:tplc="FA3205A2">
      <w:numFmt w:val="bullet"/>
      <w:lvlText w:val="•"/>
      <w:lvlJc w:val="left"/>
      <w:pPr>
        <w:ind w:left="3893" w:hanging="720"/>
      </w:pPr>
      <w:rPr>
        <w:rFonts w:hint="default"/>
        <w:lang w:val="en-US" w:eastAsia="en-US" w:bidi="ar-SA"/>
      </w:rPr>
    </w:lvl>
    <w:lvl w:ilvl="5" w:tplc="8D1E642E">
      <w:numFmt w:val="bullet"/>
      <w:lvlText w:val="•"/>
      <w:lvlJc w:val="left"/>
      <w:pPr>
        <w:ind w:left="4924" w:hanging="720"/>
      </w:pPr>
      <w:rPr>
        <w:rFonts w:hint="default"/>
        <w:lang w:val="en-US" w:eastAsia="en-US" w:bidi="ar-SA"/>
      </w:rPr>
    </w:lvl>
    <w:lvl w:ilvl="6" w:tplc="BDFE48C6">
      <w:numFmt w:val="bullet"/>
      <w:lvlText w:val="•"/>
      <w:lvlJc w:val="left"/>
      <w:pPr>
        <w:ind w:left="5955" w:hanging="720"/>
      </w:pPr>
      <w:rPr>
        <w:rFonts w:hint="default"/>
        <w:lang w:val="en-US" w:eastAsia="en-US" w:bidi="ar-SA"/>
      </w:rPr>
    </w:lvl>
    <w:lvl w:ilvl="7" w:tplc="44A86248">
      <w:numFmt w:val="bullet"/>
      <w:lvlText w:val="•"/>
      <w:lvlJc w:val="left"/>
      <w:pPr>
        <w:ind w:left="6986" w:hanging="720"/>
      </w:pPr>
      <w:rPr>
        <w:rFonts w:hint="default"/>
        <w:lang w:val="en-US" w:eastAsia="en-US" w:bidi="ar-SA"/>
      </w:rPr>
    </w:lvl>
    <w:lvl w:ilvl="8" w:tplc="E17ABAE6">
      <w:numFmt w:val="bullet"/>
      <w:lvlText w:val="•"/>
      <w:lvlJc w:val="left"/>
      <w:pPr>
        <w:ind w:left="8017" w:hanging="720"/>
      </w:pPr>
      <w:rPr>
        <w:rFonts w:hint="default"/>
        <w:lang w:val="en-US" w:eastAsia="en-US" w:bidi="ar-SA"/>
      </w:rPr>
    </w:lvl>
  </w:abstractNum>
  <w:abstractNum w:abstractNumId="3" w15:restartNumberingAfterBreak="0">
    <w:nsid w:val="58F3246F"/>
    <w:multiLevelType w:val="hybridMultilevel"/>
    <w:tmpl w:val="ED547526"/>
    <w:lvl w:ilvl="0" w:tplc="B8204A86">
      <w:start w:val="1"/>
      <w:numFmt w:val="decimalZero"/>
      <w:lvlText w:val=".%1"/>
      <w:lvlJc w:val="left"/>
      <w:pPr>
        <w:ind w:left="0" w:hanging="475"/>
      </w:pPr>
      <w:rPr>
        <w:rFonts w:ascii="Times New Roman" w:eastAsia="Times New Roman" w:hAnsi="Times New Roman" w:cs="Times New Roman" w:hint="default"/>
        <w:b w:val="0"/>
        <w:bCs w:val="0"/>
        <w:i w:val="0"/>
        <w:iCs w:val="0"/>
        <w:spacing w:val="-1"/>
        <w:w w:val="100"/>
        <w:sz w:val="24"/>
        <w:szCs w:val="24"/>
        <w:lang w:val="en-US" w:eastAsia="en-US" w:bidi="ar-SA"/>
      </w:rPr>
    </w:lvl>
    <w:lvl w:ilvl="1" w:tplc="782E08D6">
      <w:start w:val="1"/>
      <w:numFmt w:val="decimal"/>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4A74C37C">
      <w:start w:val="1"/>
      <w:numFmt w:val="lowerRoman"/>
      <w:lvlText w:val="%3."/>
      <w:lvlJc w:val="left"/>
      <w:pPr>
        <w:ind w:left="2160"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002294D6">
      <w:numFmt w:val="bullet"/>
      <w:lvlText w:val="•"/>
      <w:lvlJc w:val="left"/>
      <w:pPr>
        <w:ind w:left="3105" w:hanging="308"/>
      </w:pPr>
      <w:rPr>
        <w:rFonts w:hint="default"/>
        <w:lang w:val="en-US" w:eastAsia="en-US" w:bidi="ar-SA"/>
      </w:rPr>
    </w:lvl>
    <w:lvl w:ilvl="4" w:tplc="5CD83444">
      <w:numFmt w:val="bullet"/>
      <w:lvlText w:val="•"/>
      <w:lvlJc w:val="left"/>
      <w:pPr>
        <w:ind w:left="4050" w:hanging="308"/>
      </w:pPr>
      <w:rPr>
        <w:rFonts w:hint="default"/>
        <w:lang w:val="en-US" w:eastAsia="en-US" w:bidi="ar-SA"/>
      </w:rPr>
    </w:lvl>
    <w:lvl w:ilvl="5" w:tplc="8E980A5E">
      <w:numFmt w:val="bullet"/>
      <w:lvlText w:val="•"/>
      <w:lvlJc w:val="left"/>
      <w:pPr>
        <w:ind w:left="4995" w:hanging="308"/>
      </w:pPr>
      <w:rPr>
        <w:rFonts w:hint="default"/>
        <w:lang w:val="en-US" w:eastAsia="en-US" w:bidi="ar-SA"/>
      </w:rPr>
    </w:lvl>
    <w:lvl w:ilvl="6" w:tplc="38EE52BE">
      <w:numFmt w:val="bullet"/>
      <w:lvlText w:val="•"/>
      <w:lvlJc w:val="left"/>
      <w:pPr>
        <w:ind w:left="5940" w:hanging="308"/>
      </w:pPr>
      <w:rPr>
        <w:rFonts w:hint="default"/>
        <w:lang w:val="en-US" w:eastAsia="en-US" w:bidi="ar-SA"/>
      </w:rPr>
    </w:lvl>
    <w:lvl w:ilvl="7" w:tplc="9E4E8CF6">
      <w:numFmt w:val="bullet"/>
      <w:lvlText w:val="•"/>
      <w:lvlJc w:val="left"/>
      <w:pPr>
        <w:ind w:left="6885" w:hanging="308"/>
      </w:pPr>
      <w:rPr>
        <w:rFonts w:hint="default"/>
        <w:lang w:val="en-US" w:eastAsia="en-US" w:bidi="ar-SA"/>
      </w:rPr>
    </w:lvl>
    <w:lvl w:ilvl="8" w:tplc="47A88EB0">
      <w:numFmt w:val="bullet"/>
      <w:lvlText w:val="•"/>
      <w:lvlJc w:val="left"/>
      <w:pPr>
        <w:ind w:left="7830" w:hanging="308"/>
      </w:pPr>
      <w:rPr>
        <w:rFonts w:hint="default"/>
        <w:lang w:val="en-US" w:eastAsia="en-US" w:bidi="ar-SA"/>
      </w:rPr>
    </w:lvl>
  </w:abstractNum>
  <w:abstractNum w:abstractNumId="4" w15:restartNumberingAfterBreak="0">
    <w:nsid w:val="5F1C0529"/>
    <w:multiLevelType w:val="hybridMultilevel"/>
    <w:tmpl w:val="5FB4EE9E"/>
    <w:lvl w:ilvl="0" w:tplc="AAD67EB0">
      <w:start w:val="1"/>
      <w:numFmt w:val="upperRoman"/>
      <w:lvlText w:val="%1."/>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1" w:tplc="BDACECF8">
      <w:start w:val="1"/>
      <w:numFmt w:val="lowerLetter"/>
      <w:lvlText w:val="%2."/>
      <w:lvlJc w:val="left"/>
      <w:pPr>
        <w:ind w:left="360" w:hanging="706"/>
      </w:pPr>
      <w:rPr>
        <w:rFonts w:ascii="Times New Roman" w:eastAsia="Times New Roman" w:hAnsi="Times New Roman" w:cs="Times New Roman" w:hint="default"/>
        <w:b w:val="0"/>
        <w:bCs w:val="0"/>
        <w:i w:val="0"/>
        <w:iCs w:val="0"/>
        <w:spacing w:val="0"/>
        <w:w w:val="100"/>
        <w:sz w:val="24"/>
        <w:szCs w:val="24"/>
        <w:lang w:val="en-US" w:eastAsia="en-US" w:bidi="ar-SA"/>
      </w:rPr>
    </w:lvl>
    <w:lvl w:ilvl="2" w:tplc="852EBECE">
      <w:start w:val="1"/>
      <w:numFmt w:val="lowerRoman"/>
      <w:lvlText w:val="(%3)"/>
      <w:lvlJc w:val="left"/>
      <w:pPr>
        <w:ind w:left="360" w:hanging="741"/>
      </w:pPr>
      <w:rPr>
        <w:rFonts w:ascii="Times New Roman" w:eastAsia="Times New Roman" w:hAnsi="Times New Roman" w:cs="Times New Roman" w:hint="default"/>
        <w:b w:val="0"/>
        <w:bCs w:val="0"/>
        <w:i w:val="0"/>
        <w:iCs w:val="0"/>
        <w:spacing w:val="0"/>
        <w:w w:val="100"/>
        <w:sz w:val="24"/>
        <w:szCs w:val="24"/>
        <w:lang w:val="en-US" w:eastAsia="en-US" w:bidi="ar-SA"/>
      </w:rPr>
    </w:lvl>
    <w:lvl w:ilvl="3" w:tplc="9D06939C">
      <w:start w:val="1"/>
      <w:numFmt w:val="upperLetter"/>
      <w:lvlText w:val="(%4)"/>
      <w:lvlJc w:val="left"/>
      <w:pPr>
        <w:ind w:left="61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4" w:tplc="5A70EC0A">
      <w:numFmt w:val="bullet"/>
      <w:lvlText w:val="•"/>
      <w:lvlJc w:val="left"/>
      <w:pPr>
        <w:ind w:left="2520" w:hanging="720"/>
      </w:pPr>
      <w:rPr>
        <w:rFonts w:hint="default"/>
        <w:lang w:val="en-US" w:eastAsia="en-US" w:bidi="ar-SA"/>
      </w:rPr>
    </w:lvl>
    <w:lvl w:ilvl="5" w:tplc="EE5A9134">
      <w:numFmt w:val="bullet"/>
      <w:lvlText w:val="•"/>
      <w:lvlJc w:val="left"/>
      <w:pPr>
        <w:ind w:left="2880" w:hanging="720"/>
      </w:pPr>
      <w:rPr>
        <w:rFonts w:hint="default"/>
        <w:lang w:val="en-US" w:eastAsia="en-US" w:bidi="ar-SA"/>
      </w:rPr>
    </w:lvl>
    <w:lvl w:ilvl="6" w:tplc="FDA67BAA">
      <w:numFmt w:val="bullet"/>
      <w:lvlText w:val="•"/>
      <w:lvlJc w:val="left"/>
      <w:pPr>
        <w:ind w:left="3240" w:hanging="720"/>
      </w:pPr>
      <w:rPr>
        <w:rFonts w:hint="default"/>
        <w:lang w:val="en-US" w:eastAsia="en-US" w:bidi="ar-SA"/>
      </w:rPr>
    </w:lvl>
    <w:lvl w:ilvl="7" w:tplc="B0E498DA">
      <w:numFmt w:val="bullet"/>
      <w:lvlText w:val="•"/>
      <w:lvlJc w:val="left"/>
      <w:pPr>
        <w:ind w:left="6120" w:hanging="720"/>
      </w:pPr>
      <w:rPr>
        <w:rFonts w:hint="default"/>
        <w:lang w:val="en-US" w:eastAsia="en-US" w:bidi="ar-SA"/>
      </w:rPr>
    </w:lvl>
    <w:lvl w:ilvl="8" w:tplc="69649E40">
      <w:numFmt w:val="bullet"/>
      <w:lvlText w:val="•"/>
      <w:lvlJc w:val="left"/>
      <w:pPr>
        <w:ind w:left="7440" w:hanging="720"/>
      </w:pPr>
      <w:rPr>
        <w:rFonts w:hint="default"/>
        <w:lang w:val="en-US" w:eastAsia="en-US" w:bidi="ar-SA"/>
      </w:rPr>
    </w:lvl>
  </w:abstractNum>
  <w:abstractNum w:abstractNumId="5" w15:restartNumberingAfterBreak="0">
    <w:nsid w:val="5FDD776F"/>
    <w:multiLevelType w:val="hybridMultilevel"/>
    <w:tmpl w:val="47A8470A"/>
    <w:lvl w:ilvl="0" w:tplc="CA0A8A18">
      <w:start w:val="1"/>
      <w:numFmt w:val="decimal"/>
      <w:lvlText w:val="%1."/>
      <w:lvlJc w:val="left"/>
      <w:pPr>
        <w:ind w:left="25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22C691EC">
      <w:start w:val="1"/>
      <w:numFmt w:val="lowerLetter"/>
      <w:lvlText w:val="%2)"/>
      <w:lvlJc w:val="left"/>
      <w:pPr>
        <w:ind w:left="3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90BE3692">
      <w:numFmt w:val="bullet"/>
      <w:lvlText w:val="•"/>
      <w:lvlJc w:val="left"/>
      <w:pPr>
        <w:ind w:left="3360" w:hanging="720"/>
      </w:pPr>
      <w:rPr>
        <w:rFonts w:hint="default"/>
        <w:lang w:val="en-US" w:eastAsia="en-US" w:bidi="ar-SA"/>
      </w:rPr>
    </w:lvl>
    <w:lvl w:ilvl="3" w:tplc="02A85528">
      <w:numFmt w:val="bullet"/>
      <w:lvlText w:val="•"/>
      <w:lvlJc w:val="left"/>
      <w:pPr>
        <w:ind w:left="4200" w:hanging="720"/>
      </w:pPr>
      <w:rPr>
        <w:rFonts w:hint="default"/>
        <w:lang w:val="en-US" w:eastAsia="en-US" w:bidi="ar-SA"/>
      </w:rPr>
    </w:lvl>
    <w:lvl w:ilvl="4" w:tplc="5AD4F584">
      <w:numFmt w:val="bullet"/>
      <w:lvlText w:val="•"/>
      <w:lvlJc w:val="left"/>
      <w:pPr>
        <w:ind w:left="5040" w:hanging="720"/>
      </w:pPr>
      <w:rPr>
        <w:rFonts w:hint="default"/>
        <w:lang w:val="en-US" w:eastAsia="en-US" w:bidi="ar-SA"/>
      </w:rPr>
    </w:lvl>
    <w:lvl w:ilvl="5" w:tplc="732AA962">
      <w:numFmt w:val="bullet"/>
      <w:lvlText w:val="•"/>
      <w:lvlJc w:val="left"/>
      <w:pPr>
        <w:ind w:left="5880" w:hanging="720"/>
      </w:pPr>
      <w:rPr>
        <w:rFonts w:hint="default"/>
        <w:lang w:val="en-US" w:eastAsia="en-US" w:bidi="ar-SA"/>
      </w:rPr>
    </w:lvl>
    <w:lvl w:ilvl="6" w:tplc="A10A954C">
      <w:numFmt w:val="bullet"/>
      <w:lvlText w:val="•"/>
      <w:lvlJc w:val="left"/>
      <w:pPr>
        <w:ind w:left="6720" w:hanging="720"/>
      </w:pPr>
      <w:rPr>
        <w:rFonts w:hint="default"/>
        <w:lang w:val="en-US" w:eastAsia="en-US" w:bidi="ar-SA"/>
      </w:rPr>
    </w:lvl>
    <w:lvl w:ilvl="7" w:tplc="F7CCFC8C">
      <w:numFmt w:val="bullet"/>
      <w:lvlText w:val="•"/>
      <w:lvlJc w:val="left"/>
      <w:pPr>
        <w:ind w:left="7560" w:hanging="720"/>
      </w:pPr>
      <w:rPr>
        <w:rFonts w:hint="default"/>
        <w:lang w:val="en-US" w:eastAsia="en-US" w:bidi="ar-SA"/>
      </w:rPr>
    </w:lvl>
    <w:lvl w:ilvl="8" w:tplc="2C44A9D6">
      <w:numFmt w:val="bullet"/>
      <w:lvlText w:val="•"/>
      <w:lvlJc w:val="left"/>
      <w:pPr>
        <w:ind w:left="8400" w:hanging="720"/>
      </w:pPr>
      <w:rPr>
        <w:rFonts w:hint="default"/>
        <w:lang w:val="en-US" w:eastAsia="en-US" w:bidi="ar-SA"/>
      </w:rPr>
    </w:lvl>
  </w:abstractNum>
  <w:abstractNum w:abstractNumId="6" w15:restartNumberingAfterBreak="0">
    <w:nsid w:val="6E866096"/>
    <w:multiLevelType w:val="hybridMultilevel"/>
    <w:tmpl w:val="307A300C"/>
    <w:lvl w:ilvl="0" w:tplc="8D044460">
      <w:start w:val="1"/>
      <w:numFmt w:val="decimal"/>
      <w:lvlText w:val="%1."/>
      <w:lvlJc w:val="left"/>
      <w:pPr>
        <w:ind w:left="360"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8EE0AEBC">
      <w:numFmt w:val="bullet"/>
      <w:lvlText w:val="•"/>
      <w:lvlJc w:val="left"/>
      <w:pPr>
        <w:ind w:left="1332" w:hanging="721"/>
      </w:pPr>
      <w:rPr>
        <w:rFonts w:hint="default"/>
        <w:lang w:val="en-US" w:eastAsia="en-US" w:bidi="ar-SA"/>
      </w:rPr>
    </w:lvl>
    <w:lvl w:ilvl="2" w:tplc="E63647E4">
      <w:numFmt w:val="bullet"/>
      <w:lvlText w:val="•"/>
      <w:lvlJc w:val="left"/>
      <w:pPr>
        <w:ind w:left="2304" w:hanging="721"/>
      </w:pPr>
      <w:rPr>
        <w:rFonts w:hint="default"/>
        <w:lang w:val="en-US" w:eastAsia="en-US" w:bidi="ar-SA"/>
      </w:rPr>
    </w:lvl>
    <w:lvl w:ilvl="3" w:tplc="79E0111C">
      <w:numFmt w:val="bullet"/>
      <w:lvlText w:val="•"/>
      <w:lvlJc w:val="left"/>
      <w:pPr>
        <w:ind w:left="3276" w:hanging="721"/>
      </w:pPr>
      <w:rPr>
        <w:rFonts w:hint="default"/>
        <w:lang w:val="en-US" w:eastAsia="en-US" w:bidi="ar-SA"/>
      </w:rPr>
    </w:lvl>
    <w:lvl w:ilvl="4" w:tplc="DE6EC24C">
      <w:numFmt w:val="bullet"/>
      <w:lvlText w:val="•"/>
      <w:lvlJc w:val="left"/>
      <w:pPr>
        <w:ind w:left="4248" w:hanging="721"/>
      </w:pPr>
      <w:rPr>
        <w:rFonts w:hint="default"/>
        <w:lang w:val="en-US" w:eastAsia="en-US" w:bidi="ar-SA"/>
      </w:rPr>
    </w:lvl>
    <w:lvl w:ilvl="5" w:tplc="73D2D4A0">
      <w:numFmt w:val="bullet"/>
      <w:lvlText w:val="•"/>
      <w:lvlJc w:val="left"/>
      <w:pPr>
        <w:ind w:left="5220" w:hanging="721"/>
      </w:pPr>
      <w:rPr>
        <w:rFonts w:hint="default"/>
        <w:lang w:val="en-US" w:eastAsia="en-US" w:bidi="ar-SA"/>
      </w:rPr>
    </w:lvl>
    <w:lvl w:ilvl="6" w:tplc="961E8B70">
      <w:numFmt w:val="bullet"/>
      <w:lvlText w:val="•"/>
      <w:lvlJc w:val="left"/>
      <w:pPr>
        <w:ind w:left="6192" w:hanging="721"/>
      </w:pPr>
      <w:rPr>
        <w:rFonts w:hint="default"/>
        <w:lang w:val="en-US" w:eastAsia="en-US" w:bidi="ar-SA"/>
      </w:rPr>
    </w:lvl>
    <w:lvl w:ilvl="7" w:tplc="AFCE225A">
      <w:numFmt w:val="bullet"/>
      <w:lvlText w:val="•"/>
      <w:lvlJc w:val="left"/>
      <w:pPr>
        <w:ind w:left="7164" w:hanging="721"/>
      </w:pPr>
      <w:rPr>
        <w:rFonts w:hint="default"/>
        <w:lang w:val="en-US" w:eastAsia="en-US" w:bidi="ar-SA"/>
      </w:rPr>
    </w:lvl>
    <w:lvl w:ilvl="8" w:tplc="35FEE2B2">
      <w:numFmt w:val="bullet"/>
      <w:lvlText w:val="•"/>
      <w:lvlJc w:val="left"/>
      <w:pPr>
        <w:ind w:left="8136" w:hanging="721"/>
      </w:pPr>
      <w:rPr>
        <w:rFonts w:hint="default"/>
        <w:lang w:val="en-US" w:eastAsia="en-US" w:bidi="ar-SA"/>
      </w:rPr>
    </w:lvl>
  </w:abstractNum>
  <w:abstractNum w:abstractNumId="7" w15:restartNumberingAfterBreak="0">
    <w:nsid w:val="6EEC1DA6"/>
    <w:multiLevelType w:val="hybridMultilevel"/>
    <w:tmpl w:val="5F0A57D4"/>
    <w:lvl w:ilvl="0" w:tplc="C922D066">
      <w:start w:val="1"/>
      <w:numFmt w:val="decimal"/>
      <w:lvlText w:val="%1."/>
      <w:lvlJc w:val="left"/>
      <w:pPr>
        <w:ind w:left="171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9722FD4">
      <w:start w:val="1"/>
      <w:numFmt w:val="lowerRoman"/>
      <w:lvlText w:val="%2."/>
      <w:lvlJc w:val="left"/>
      <w:pPr>
        <w:ind w:left="2520"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335E00EE">
      <w:numFmt w:val="bullet"/>
      <w:lvlText w:val="•"/>
      <w:lvlJc w:val="left"/>
      <w:pPr>
        <w:ind w:left="3360" w:hanging="308"/>
      </w:pPr>
      <w:rPr>
        <w:rFonts w:hint="default"/>
        <w:lang w:val="en-US" w:eastAsia="en-US" w:bidi="ar-SA"/>
      </w:rPr>
    </w:lvl>
    <w:lvl w:ilvl="3" w:tplc="F6C693EC">
      <w:numFmt w:val="bullet"/>
      <w:lvlText w:val="•"/>
      <w:lvlJc w:val="left"/>
      <w:pPr>
        <w:ind w:left="4200" w:hanging="308"/>
      </w:pPr>
      <w:rPr>
        <w:rFonts w:hint="default"/>
        <w:lang w:val="en-US" w:eastAsia="en-US" w:bidi="ar-SA"/>
      </w:rPr>
    </w:lvl>
    <w:lvl w:ilvl="4" w:tplc="322628FE">
      <w:numFmt w:val="bullet"/>
      <w:lvlText w:val="•"/>
      <w:lvlJc w:val="left"/>
      <w:pPr>
        <w:ind w:left="5040" w:hanging="308"/>
      </w:pPr>
      <w:rPr>
        <w:rFonts w:hint="default"/>
        <w:lang w:val="en-US" w:eastAsia="en-US" w:bidi="ar-SA"/>
      </w:rPr>
    </w:lvl>
    <w:lvl w:ilvl="5" w:tplc="F84E6FDA">
      <w:numFmt w:val="bullet"/>
      <w:lvlText w:val="•"/>
      <w:lvlJc w:val="left"/>
      <w:pPr>
        <w:ind w:left="5880" w:hanging="308"/>
      </w:pPr>
      <w:rPr>
        <w:rFonts w:hint="default"/>
        <w:lang w:val="en-US" w:eastAsia="en-US" w:bidi="ar-SA"/>
      </w:rPr>
    </w:lvl>
    <w:lvl w:ilvl="6" w:tplc="78EEABF2">
      <w:numFmt w:val="bullet"/>
      <w:lvlText w:val="•"/>
      <w:lvlJc w:val="left"/>
      <w:pPr>
        <w:ind w:left="6720" w:hanging="308"/>
      </w:pPr>
      <w:rPr>
        <w:rFonts w:hint="default"/>
        <w:lang w:val="en-US" w:eastAsia="en-US" w:bidi="ar-SA"/>
      </w:rPr>
    </w:lvl>
    <w:lvl w:ilvl="7" w:tplc="12D84E98">
      <w:numFmt w:val="bullet"/>
      <w:lvlText w:val="•"/>
      <w:lvlJc w:val="left"/>
      <w:pPr>
        <w:ind w:left="7560" w:hanging="308"/>
      </w:pPr>
      <w:rPr>
        <w:rFonts w:hint="default"/>
        <w:lang w:val="en-US" w:eastAsia="en-US" w:bidi="ar-SA"/>
      </w:rPr>
    </w:lvl>
    <w:lvl w:ilvl="8" w:tplc="A8962232">
      <w:numFmt w:val="bullet"/>
      <w:lvlText w:val="•"/>
      <w:lvlJc w:val="left"/>
      <w:pPr>
        <w:ind w:left="8400" w:hanging="308"/>
      </w:pPr>
      <w:rPr>
        <w:rFonts w:hint="default"/>
        <w:lang w:val="en-US" w:eastAsia="en-US" w:bidi="ar-SA"/>
      </w:rPr>
    </w:lvl>
  </w:abstractNum>
  <w:abstractNum w:abstractNumId="8" w15:restartNumberingAfterBreak="0">
    <w:nsid w:val="730B3F7B"/>
    <w:multiLevelType w:val="hybridMultilevel"/>
    <w:tmpl w:val="0DFE3F34"/>
    <w:lvl w:ilvl="0" w:tplc="222A24D0">
      <w:start w:val="1"/>
      <w:numFmt w:val="lowerRoman"/>
      <w:lvlText w:val="%1."/>
      <w:lvlJc w:val="left"/>
      <w:pPr>
        <w:ind w:left="3240" w:hanging="360"/>
      </w:pPr>
      <w:rPr>
        <w:rFonts w:ascii="Times New Roman" w:eastAsia="Times New Roman" w:hAnsi="Times New Roman" w:cs="Times New Roman" w:hint="default"/>
        <w:b w:val="0"/>
        <w:bCs w:val="0"/>
        <w:i w:val="0"/>
        <w:iCs w:val="0"/>
        <w:spacing w:val="-1"/>
        <w:w w:val="100"/>
        <w:sz w:val="26"/>
        <w:szCs w:val="26"/>
        <w:lang w:val="en-US" w:eastAsia="en-US" w:bidi="ar-SA"/>
      </w:rPr>
    </w:lvl>
    <w:lvl w:ilvl="1" w:tplc="AE686D8A">
      <w:numFmt w:val="bullet"/>
      <w:lvlText w:val="•"/>
      <w:lvlJc w:val="left"/>
      <w:pPr>
        <w:ind w:left="3924" w:hanging="360"/>
      </w:pPr>
      <w:rPr>
        <w:rFonts w:hint="default"/>
        <w:lang w:val="en-US" w:eastAsia="en-US" w:bidi="ar-SA"/>
      </w:rPr>
    </w:lvl>
    <w:lvl w:ilvl="2" w:tplc="DFF6A0AA">
      <w:numFmt w:val="bullet"/>
      <w:lvlText w:val="•"/>
      <w:lvlJc w:val="left"/>
      <w:pPr>
        <w:ind w:left="4608" w:hanging="360"/>
      </w:pPr>
      <w:rPr>
        <w:rFonts w:hint="default"/>
        <w:lang w:val="en-US" w:eastAsia="en-US" w:bidi="ar-SA"/>
      </w:rPr>
    </w:lvl>
    <w:lvl w:ilvl="3" w:tplc="112ACC18">
      <w:numFmt w:val="bullet"/>
      <w:lvlText w:val="•"/>
      <w:lvlJc w:val="left"/>
      <w:pPr>
        <w:ind w:left="5292" w:hanging="360"/>
      </w:pPr>
      <w:rPr>
        <w:rFonts w:hint="default"/>
        <w:lang w:val="en-US" w:eastAsia="en-US" w:bidi="ar-SA"/>
      </w:rPr>
    </w:lvl>
    <w:lvl w:ilvl="4" w:tplc="2BF4BCC4">
      <w:numFmt w:val="bullet"/>
      <w:lvlText w:val="•"/>
      <w:lvlJc w:val="left"/>
      <w:pPr>
        <w:ind w:left="5976" w:hanging="360"/>
      </w:pPr>
      <w:rPr>
        <w:rFonts w:hint="default"/>
        <w:lang w:val="en-US" w:eastAsia="en-US" w:bidi="ar-SA"/>
      </w:rPr>
    </w:lvl>
    <w:lvl w:ilvl="5" w:tplc="43AC7348">
      <w:numFmt w:val="bullet"/>
      <w:lvlText w:val="•"/>
      <w:lvlJc w:val="left"/>
      <w:pPr>
        <w:ind w:left="6660" w:hanging="360"/>
      </w:pPr>
      <w:rPr>
        <w:rFonts w:hint="default"/>
        <w:lang w:val="en-US" w:eastAsia="en-US" w:bidi="ar-SA"/>
      </w:rPr>
    </w:lvl>
    <w:lvl w:ilvl="6" w:tplc="0BC0147A">
      <w:numFmt w:val="bullet"/>
      <w:lvlText w:val="•"/>
      <w:lvlJc w:val="left"/>
      <w:pPr>
        <w:ind w:left="7344" w:hanging="360"/>
      </w:pPr>
      <w:rPr>
        <w:rFonts w:hint="default"/>
        <w:lang w:val="en-US" w:eastAsia="en-US" w:bidi="ar-SA"/>
      </w:rPr>
    </w:lvl>
    <w:lvl w:ilvl="7" w:tplc="0E043402">
      <w:numFmt w:val="bullet"/>
      <w:lvlText w:val="•"/>
      <w:lvlJc w:val="left"/>
      <w:pPr>
        <w:ind w:left="8028" w:hanging="360"/>
      </w:pPr>
      <w:rPr>
        <w:rFonts w:hint="default"/>
        <w:lang w:val="en-US" w:eastAsia="en-US" w:bidi="ar-SA"/>
      </w:rPr>
    </w:lvl>
    <w:lvl w:ilvl="8" w:tplc="962EF6FC">
      <w:numFmt w:val="bullet"/>
      <w:lvlText w:val="•"/>
      <w:lvlJc w:val="left"/>
      <w:pPr>
        <w:ind w:left="8712" w:hanging="360"/>
      </w:pPr>
      <w:rPr>
        <w:rFonts w:hint="default"/>
        <w:lang w:val="en-US" w:eastAsia="en-US" w:bidi="ar-SA"/>
      </w:rPr>
    </w:lvl>
  </w:abstractNum>
  <w:abstractNum w:abstractNumId="9" w15:restartNumberingAfterBreak="0">
    <w:nsid w:val="76881565"/>
    <w:multiLevelType w:val="hybridMultilevel"/>
    <w:tmpl w:val="F886F01C"/>
    <w:lvl w:ilvl="0" w:tplc="120492AA">
      <w:start w:val="1"/>
      <w:numFmt w:val="decimal"/>
      <w:lvlText w:val="%1."/>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11949998">
      <w:numFmt w:val="bullet"/>
      <w:lvlText w:val="•"/>
      <w:lvlJc w:val="left"/>
      <w:pPr>
        <w:ind w:left="2628" w:hanging="720"/>
      </w:pPr>
      <w:rPr>
        <w:rFonts w:hint="default"/>
        <w:lang w:val="en-US" w:eastAsia="en-US" w:bidi="ar-SA"/>
      </w:rPr>
    </w:lvl>
    <w:lvl w:ilvl="2" w:tplc="E41A42E2">
      <w:numFmt w:val="bullet"/>
      <w:lvlText w:val="•"/>
      <w:lvlJc w:val="left"/>
      <w:pPr>
        <w:ind w:left="3456" w:hanging="720"/>
      </w:pPr>
      <w:rPr>
        <w:rFonts w:hint="default"/>
        <w:lang w:val="en-US" w:eastAsia="en-US" w:bidi="ar-SA"/>
      </w:rPr>
    </w:lvl>
    <w:lvl w:ilvl="3" w:tplc="52CCD590">
      <w:numFmt w:val="bullet"/>
      <w:lvlText w:val="•"/>
      <w:lvlJc w:val="left"/>
      <w:pPr>
        <w:ind w:left="4284" w:hanging="720"/>
      </w:pPr>
      <w:rPr>
        <w:rFonts w:hint="default"/>
        <w:lang w:val="en-US" w:eastAsia="en-US" w:bidi="ar-SA"/>
      </w:rPr>
    </w:lvl>
    <w:lvl w:ilvl="4" w:tplc="93A8F72C">
      <w:numFmt w:val="bullet"/>
      <w:lvlText w:val="•"/>
      <w:lvlJc w:val="left"/>
      <w:pPr>
        <w:ind w:left="5112" w:hanging="720"/>
      </w:pPr>
      <w:rPr>
        <w:rFonts w:hint="default"/>
        <w:lang w:val="en-US" w:eastAsia="en-US" w:bidi="ar-SA"/>
      </w:rPr>
    </w:lvl>
    <w:lvl w:ilvl="5" w:tplc="1A6AC2A8">
      <w:numFmt w:val="bullet"/>
      <w:lvlText w:val="•"/>
      <w:lvlJc w:val="left"/>
      <w:pPr>
        <w:ind w:left="5940" w:hanging="720"/>
      </w:pPr>
      <w:rPr>
        <w:rFonts w:hint="default"/>
        <w:lang w:val="en-US" w:eastAsia="en-US" w:bidi="ar-SA"/>
      </w:rPr>
    </w:lvl>
    <w:lvl w:ilvl="6" w:tplc="179ACBF2">
      <w:numFmt w:val="bullet"/>
      <w:lvlText w:val="•"/>
      <w:lvlJc w:val="left"/>
      <w:pPr>
        <w:ind w:left="6768" w:hanging="720"/>
      </w:pPr>
      <w:rPr>
        <w:rFonts w:hint="default"/>
        <w:lang w:val="en-US" w:eastAsia="en-US" w:bidi="ar-SA"/>
      </w:rPr>
    </w:lvl>
    <w:lvl w:ilvl="7" w:tplc="AD24E8C4">
      <w:numFmt w:val="bullet"/>
      <w:lvlText w:val="•"/>
      <w:lvlJc w:val="left"/>
      <w:pPr>
        <w:ind w:left="7596" w:hanging="720"/>
      </w:pPr>
      <w:rPr>
        <w:rFonts w:hint="default"/>
        <w:lang w:val="en-US" w:eastAsia="en-US" w:bidi="ar-SA"/>
      </w:rPr>
    </w:lvl>
    <w:lvl w:ilvl="8" w:tplc="5D7A7D3A">
      <w:numFmt w:val="bullet"/>
      <w:lvlText w:val="•"/>
      <w:lvlJc w:val="left"/>
      <w:pPr>
        <w:ind w:left="8424" w:hanging="720"/>
      </w:pPr>
      <w:rPr>
        <w:rFonts w:hint="default"/>
        <w:lang w:val="en-US" w:eastAsia="en-US" w:bidi="ar-SA"/>
      </w:rPr>
    </w:lvl>
  </w:abstractNum>
  <w:abstractNum w:abstractNumId="10" w15:restartNumberingAfterBreak="0">
    <w:nsid w:val="7FBF0580"/>
    <w:multiLevelType w:val="hybridMultilevel"/>
    <w:tmpl w:val="5A18B848"/>
    <w:lvl w:ilvl="0" w:tplc="271256B2">
      <w:start w:val="1"/>
      <w:numFmt w:val="decimal"/>
      <w:lvlText w:val="%1."/>
      <w:lvlJc w:val="left"/>
      <w:pPr>
        <w:ind w:left="3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81B44CE2">
      <w:start w:val="1"/>
      <w:numFmt w:val="lowerLetter"/>
      <w:lvlText w:val="(%2)"/>
      <w:lvlJc w:val="left"/>
      <w:pPr>
        <w:ind w:left="39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EAD8E474">
      <w:start w:val="1"/>
      <w:numFmt w:val="decimal"/>
      <w:lvlText w:val="%3)"/>
      <w:lvlJc w:val="left"/>
      <w:pPr>
        <w:ind w:left="3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BC048E5C">
      <w:numFmt w:val="bullet"/>
      <w:lvlText w:val="•"/>
      <w:lvlJc w:val="left"/>
      <w:pPr>
        <w:ind w:left="5320" w:hanging="720"/>
      </w:pPr>
      <w:rPr>
        <w:rFonts w:hint="default"/>
        <w:lang w:val="en-US" w:eastAsia="en-US" w:bidi="ar-SA"/>
      </w:rPr>
    </w:lvl>
    <w:lvl w:ilvl="4" w:tplc="D9FAD422">
      <w:numFmt w:val="bullet"/>
      <w:lvlText w:val="•"/>
      <w:lvlJc w:val="left"/>
      <w:pPr>
        <w:ind w:left="6000" w:hanging="720"/>
      </w:pPr>
      <w:rPr>
        <w:rFonts w:hint="default"/>
        <w:lang w:val="en-US" w:eastAsia="en-US" w:bidi="ar-SA"/>
      </w:rPr>
    </w:lvl>
    <w:lvl w:ilvl="5" w:tplc="D6341EEE">
      <w:numFmt w:val="bullet"/>
      <w:lvlText w:val="•"/>
      <w:lvlJc w:val="left"/>
      <w:pPr>
        <w:ind w:left="6680" w:hanging="720"/>
      </w:pPr>
      <w:rPr>
        <w:rFonts w:hint="default"/>
        <w:lang w:val="en-US" w:eastAsia="en-US" w:bidi="ar-SA"/>
      </w:rPr>
    </w:lvl>
    <w:lvl w:ilvl="6" w:tplc="14C8BFE8">
      <w:numFmt w:val="bullet"/>
      <w:lvlText w:val="•"/>
      <w:lvlJc w:val="left"/>
      <w:pPr>
        <w:ind w:left="7360" w:hanging="720"/>
      </w:pPr>
      <w:rPr>
        <w:rFonts w:hint="default"/>
        <w:lang w:val="en-US" w:eastAsia="en-US" w:bidi="ar-SA"/>
      </w:rPr>
    </w:lvl>
    <w:lvl w:ilvl="7" w:tplc="E0BAEED4">
      <w:numFmt w:val="bullet"/>
      <w:lvlText w:val="•"/>
      <w:lvlJc w:val="left"/>
      <w:pPr>
        <w:ind w:left="8040" w:hanging="720"/>
      </w:pPr>
      <w:rPr>
        <w:rFonts w:hint="default"/>
        <w:lang w:val="en-US" w:eastAsia="en-US" w:bidi="ar-SA"/>
      </w:rPr>
    </w:lvl>
    <w:lvl w:ilvl="8" w:tplc="F3D619D8">
      <w:numFmt w:val="bullet"/>
      <w:lvlText w:val="•"/>
      <w:lvlJc w:val="left"/>
      <w:pPr>
        <w:ind w:left="8720" w:hanging="720"/>
      </w:pPr>
      <w:rPr>
        <w:rFonts w:hint="default"/>
        <w:lang w:val="en-US" w:eastAsia="en-US" w:bidi="ar-SA"/>
      </w:rPr>
    </w:lvl>
  </w:abstractNum>
  <w:num w:numId="1" w16cid:durableId="355278285">
    <w:abstractNumId w:val="0"/>
  </w:num>
  <w:num w:numId="2" w16cid:durableId="729619091">
    <w:abstractNumId w:val="6"/>
  </w:num>
  <w:num w:numId="3" w16cid:durableId="1689208630">
    <w:abstractNumId w:val="5"/>
  </w:num>
  <w:num w:numId="4" w16cid:durableId="1295984562">
    <w:abstractNumId w:val="10"/>
  </w:num>
  <w:num w:numId="5" w16cid:durableId="1328707056">
    <w:abstractNumId w:val="2"/>
  </w:num>
  <w:num w:numId="6" w16cid:durableId="1959868922">
    <w:abstractNumId w:val="7"/>
  </w:num>
  <w:num w:numId="7" w16cid:durableId="979110521">
    <w:abstractNumId w:val="1"/>
  </w:num>
  <w:num w:numId="8" w16cid:durableId="1625574451">
    <w:abstractNumId w:val="9"/>
  </w:num>
  <w:num w:numId="9" w16cid:durableId="1540320127">
    <w:abstractNumId w:val="8"/>
  </w:num>
  <w:num w:numId="10" w16cid:durableId="1893732994">
    <w:abstractNumId w:val="4"/>
  </w:num>
  <w:num w:numId="11" w16cid:durableId="316812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A08DD"/>
    <w:rsid w:val="00106EBF"/>
    <w:rsid w:val="0047597D"/>
    <w:rsid w:val="005E500D"/>
    <w:rsid w:val="00653475"/>
    <w:rsid w:val="006A08DD"/>
    <w:rsid w:val="006A3B3F"/>
    <w:rsid w:val="006C09D1"/>
    <w:rsid w:val="006D0E3A"/>
    <w:rsid w:val="0071413B"/>
    <w:rsid w:val="00A745CD"/>
    <w:rsid w:val="00A84CBC"/>
    <w:rsid w:val="00D40AED"/>
    <w:rsid w:val="00E91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A90B1"/>
  <w15:docId w15:val="{5353AC12-8D0C-42B6-BBF0-27304960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0"/>
      <w:ind w:left="1079"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359"/>
    </w:pPr>
    <w:rPr>
      <w:sz w:val="24"/>
      <w:szCs w:val="24"/>
    </w:rPr>
  </w:style>
  <w:style w:type="paragraph" w:styleId="ListParagraph">
    <w:name w:val="List Paragraph"/>
    <w:basedOn w:val="Normal"/>
    <w:uiPriority w:val="1"/>
    <w:qFormat/>
    <w:pPr>
      <w:spacing w:before="240"/>
      <w:ind w:left="359" w:firstLine="1440"/>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71413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9080</Words>
  <Characters>51762</Characters>
  <Application>Microsoft Office Word</Application>
  <DocSecurity>0</DocSecurity>
  <Lines>431</Lines>
  <Paragraphs>121</Paragraphs>
  <ScaleCrop>false</ScaleCrop>
  <Company/>
  <LinksUpToDate>false</LinksUpToDate>
  <CharactersWithSpaces>60721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PAST Third Amended and Completely Restated Matrix</dc:title>
  <dc:creator>csalerno</dc:creator>
  <cp:lastModifiedBy>Laura Paul</cp:lastModifiedBy>
  <cp:revision>9</cp:revision>
  <dcterms:created xsi:type="dcterms:W3CDTF">2026-04-03T18:21:00Z</dcterms:created>
  <dcterms:modified xsi:type="dcterms:W3CDTF">2026-05-28T21:25:00Z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2018-04-10T00:00:00Z</vt:filetime>
  </property>
  <property fmtid="{D5CDD505-2E9C-101B-9397-08002B2CF9AE}" pid="3" name="Creator">
    <vt:lpwstr>PScript5.dll Version 5.2.2</vt:lpwstr>
  </property>
  <property fmtid="{D5CDD505-2E9C-101B-9397-08002B2CF9AE}" pid="4" name="LastSaved">
    <vt:filetime>2026-04-03T00:00:00Z</vt:filetime>
  </property>
  <property fmtid="{D5CDD505-2E9C-101B-9397-08002B2CF9AE}" pid="5" name="Producer">
    <vt:lpwstr>Acrobat Distiller 15.0 (Windows)</vt:lpwstr>
  </property>
  <property fmtid="{D5CDD505-2E9C-101B-9397-08002B2CF9AE}" pid="6" name="GrammarlyDocumentId">
    <vt:lpwstr>b3d8be04-84fe-40f5-954e-d75738951101</vt:lpwstr>
  </property>
</Properties>
</file>